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07805D3"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C52D5B">
        <w:rPr>
          <w:rFonts w:cs="Arial"/>
          <w:bCs/>
          <w:sz w:val="28"/>
        </w:rPr>
        <w:t>#104</w:t>
      </w:r>
      <w:r w:rsidR="00C43F09">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1E43A6">
        <w:rPr>
          <w:rFonts w:eastAsia="MS Mincho" w:cs="Arial"/>
          <w:bCs/>
          <w:sz w:val="28"/>
          <w:szCs w:val="24"/>
          <w:lang w:val="en-US"/>
        </w:rPr>
        <w:t>R1-21</w:t>
      </w:r>
      <w:r w:rsidR="004E3FE3">
        <w:rPr>
          <w:rFonts w:eastAsia="MS Mincho" w:cs="Arial"/>
          <w:bCs/>
          <w:sz w:val="28"/>
          <w:szCs w:val="24"/>
          <w:lang w:val="en-US"/>
        </w:rPr>
        <w:t>00596</w:t>
      </w:r>
    </w:p>
    <w:p w14:paraId="6D9A9A80" w14:textId="26A88ABC" w:rsidR="006517D0" w:rsidRPr="009A4147" w:rsidRDefault="00C52D5B"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January 25</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February 5</w:t>
      </w:r>
      <w:r w:rsidRPr="00C9253E">
        <w:rPr>
          <w:rFonts w:cs="Arial"/>
          <w:bCs/>
          <w:sz w:val="28"/>
          <w:vertAlign w:val="superscript"/>
        </w:rPr>
        <w:t>th</w:t>
      </w:r>
      <w:r w:rsidRPr="00B5587F">
        <w:rPr>
          <w:rFonts w:cs="Arial"/>
          <w:bCs/>
          <w:sz w:val="28"/>
        </w:rPr>
        <w:t>,</w:t>
      </w:r>
      <w:r>
        <w:rPr>
          <w:rFonts w:cs="Arial"/>
          <w:bCs/>
          <w:sz w:val="28"/>
        </w:rPr>
        <w:t xml:space="preserve"> 2021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1C007B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C43F09">
        <w:rPr>
          <w:rFonts w:cs="Arial"/>
          <w:bCs/>
          <w:sz w:val="28"/>
          <w:szCs w:val="24"/>
          <w:lang w:val="en-US" w:eastAsia="zh-TW"/>
        </w:rPr>
        <w:t>8.4.3</w:t>
      </w:r>
    </w:p>
    <w:p w14:paraId="535CFB2C" w14:textId="7CD47848"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2DB0A8DD"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C43F09">
        <w:rPr>
          <w:rFonts w:cs="Arial"/>
          <w:bCs/>
          <w:sz w:val="28"/>
          <w:szCs w:val="24"/>
          <w:lang w:val="en-US" w:eastAsia="zh-TW"/>
        </w:rPr>
        <w:t xml:space="preserve">HARQ </w:t>
      </w:r>
      <w:r w:rsidR="007A3B39">
        <w:rPr>
          <w:rFonts w:cs="Arial"/>
          <w:bCs/>
          <w:sz w:val="28"/>
          <w:szCs w:val="24"/>
          <w:lang w:val="en-US" w:eastAsia="zh-TW"/>
        </w:rPr>
        <w:t>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43C3B64" w14:textId="7757B97C" w:rsidR="00FC197A" w:rsidRDefault="00995DA7"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995DA7">
        <w:rPr>
          <w:rFonts w:ascii="Times New Roman" w:hAnsi="Times New Roman"/>
          <w:b w:val="0"/>
          <w:bCs/>
          <w:sz w:val="20"/>
          <w:lang w:val="en-US" w:eastAsia="zh-TW"/>
        </w:rPr>
        <w:t xml:space="preserve">A RAN2-led Rel-17 Working Item on Solutions for NR to support non-terrestrial networks (NTN) was revised in RAN Plenary #88e [1]. </w:t>
      </w:r>
      <w:r w:rsidR="00FC197A">
        <w:rPr>
          <w:rFonts w:ascii="Times New Roman" w:hAnsi="Times New Roman"/>
          <w:b w:val="0"/>
          <w:bCs/>
          <w:sz w:val="20"/>
          <w:lang w:val="en-US" w:eastAsia="zh-TW"/>
        </w:rPr>
        <w:t>The study item pha</w:t>
      </w:r>
      <w:r w:rsidR="001F7168">
        <w:rPr>
          <w:rFonts w:ascii="Times New Roman" w:hAnsi="Times New Roman"/>
          <w:b w:val="0"/>
          <w:bCs/>
          <w:sz w:val="20"/>
          <w:lang w:val="en-US" w:eastAsia="zh-TW"/>
        </w:rPr>
        <w:t xml:space="preserve">se has identified </w:t>
      </w:r>
      <w:r w:rsidR="00592654">
        <w:rPr>
          <w:rFonts w:ascii="Times New Roman" w:hAnsi="Times New Roman"/>
          <w:b w:val="0"/>
          <w:bCs/>
          <w:sz w:val="20"/>
          <w:lang w:val="en-US" w:eastAsia="zh-TW"/>
        </w:rPr>
        <w:t xml:space="preserve">HARQ scheduling and re-transmissions aspects </w:t>
      </w:r>
      <w:r w:rsidR="002B5089">
        <w:rPr>
          <w:rFonts w:ascii="Times New Roman" w:hAnsi="Times New Roman"/>
          <w:b w:val="0"/>
          <w:bCs/>
          <w:sz w:val="20"/>
          <w:lang w:val="en-US" w:eastAsia="zh-TW"/>
        </w:rPr>
        <w:t xml:space="preserve">for </w:t>
      </w:r>
      <w:r w:rsidR="00FC197A">
        <w:rPr>
          <w:rFonts w:ascii="Times New Roman" w:hAnsi="Times New Roman"/>
          <w:b w:val="0"/>
          <w:bCs/>
          <w:sz w:val="20"/>
          <w:lang w:val="en-US" w:eastAsia="zh-TW"/>
        </w:rPr>
        <w:t xml:space="preserve">NR-NTN deployment scenarios [2]. </w:t>
      </w:r>
      <w:r w:rsidR="00640116">
        <w:rPr>
          <w:rFonts w:ascii="Times New Roman" w:hAnsi="Times New Roman"/>
          <w:b w:val="0"/>
          <w:bCs/>
          <w:sz w:val="20"/>
          <w:lang w:val="en-US" w:eastAsia="zh-TW"/>
        </w:rPr>
        <w:t xml:space="preserve">This contribution aims to discuss </w:t>
      </w:r>
      <w:r w:rsidR="00592654">
        <w:rPr>
          <w:rFonts w:ascii="Times New Roman" w:hAnsi="Times New Roman"/>
          <w:b w:val="0"/>
          <w:bCs/>
          <w:sz w:val="20"/>
          <w:lang w:val="en-US" w:eastAsia="zh-TW"/>
        </w:rPr>
        <w:t xml:space="preserve">HARQ aspects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592654">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r w:rsidR="00C52D5B">
        <w:rPr>
          <w:rFonts w:ascii="Times New Roman" w:hAnsi="Times New Roman"/>
          <w:b w:val="0"/>
          <w:bCs/>
          <w:sz w:val="20"/>
          <w:lang w:val="en-US" w:eastAsia="zh-TW"/>
        </w:rPr>
        <w:t xml:space="preserve"> </w:t>
      </w:r>
      <w:r w:rsidR="00C52D5B" w:rsidRPr="00C00619">
        <w:rPr>
          <w:rFonts w:ascii="Times New Roman" w:hAnsi="Times New Roman"/>
          <w:b w:val="0"/>
          <w:bCs/>
          <w:sz w:val="20"/>
          <w:lang w:val="en-US" w:eastAsia="zh-TW"/>
        </w:rPr>
        <w:t xml:space="preserve">In this contribution, </w:t>
      </w:r>
      <w:r w:rsidR="00C52D5B" w:rsidRPr="007A6613">
        <w:rPr>
          <w:rFonts w:ascii="Times New Roman" w:hAnsi="Times New Roman"/>
          <w:b w:val="0"/>
          <w:bCs/>
          <w:sz w:val="20"/>
          <w:lang w:val="en-US" w:eastAsia="zh-TW"/>
        </w:rPr>
        <w:t xml:space="preserve">we </w:t>
      </w:r>
      <w:r w:rsidR="00C52D5B">
        <w:rPr>
          <w:rFonts w:ascii="Times New Roman" w:hAnsi="Times New Roman"/>
          <w:b w:val="0"/>
          <w:bCs/>
          <w:sz w:val="20"/>
          <w:lang w:val="en-US" w:eastAsia="zh-TW"/>
        </w:rPr>
        <w:t>make observations and proposals to address issues discussed in RAN1#103e and summarized in FL summary #4  for NTN HARQ [3].</w:t>
      </w:r>
    </w:p>
    <w:p w14:paraId="654C19CD" w14:textId="77777777" w:rsidR="00475EDE" w:rsidRPr="009C7CCA" w:rsidRDefault="00475EDE" w:rsidP="00475EDE">
      <w:pPr>
        <w:rPr>
          <w:lang w:eastAsia="x-none"/>
        </w:rPr>
      </w:pPr>
      <w:bookmarkStart w:id="2" w:name="_Hlk56148125"/>
    </w:p>
    <w:p w14:paraId="020C5EE6" w14:textId="77777777" w:rsidR="00475EDE" w:rsidRDefault="00475EDE" w:rsidP="000C587E">
      <w:pPr>
        <w:pStyle w:val="Heading1"/>
        <w:rPr>
          <w:lang w:eastAsia="ko-KR"/>
        </w:rPr>
      </w:pPr>
      <w:bookmarkStart w:id="3" w:name="_Ref481671177"/>
      <w:bookmarkEnd w:id="2"/>
      <w:r w:rsidRPr="00475EDE">
        <w:rPr>
          <w:lang w:eastAsia="ko-KR"/>
        </w:rPr>
        <w:t xml:space="preserve">Enhanced HARQ process ID indication </w:t>
      </w:r>
    </w:p>
    <w:p w14:paraId="5786B5EB" w14:textId="6E2969A3" w:rsidR="00475EDE" w:rsidRDefault="00475EDE" w:rsidP="00475EDE">
      <w:pPr>
        <w:rPr>
          <w:lang w:eastAsia="ko-KR"/>
        </w:rPr>
      </w:pPr>
      <w:r w:rsidRPr="00475EDE">
        <w:rPr>
          <w:lang w:eastAsia="ko-KR"/>
        </w:rPr>
        <w:t>This section ad</w:t>
      </w:r>
      <w:r>
        <w:rPr>
          <w:lang w:eastAsia="ko-KR"/>
        </w:rPr>
        <w:t xml:space="preserve">dresses Issue#1 in FL summary </w:t>
      </w:r>
      <w:r w:rsidRPr="00475EDE">
        <w:rPr>
          <w:lang w:eastAsia="ko-KR"/>
        </w:rPr>
        <w:t>in [3]. RAN1#103e made the following agreements:</w:t>
      </w:r>
    </w:p>
    <w:p w14:paraId="321712BE" w14:textId="77777777" w:rsidR="00475EDE" w:rsidRPr="00475EDE" w:rsidRDefault="00475EDE" w:rsidP="00FA30FB">
      <w:pPr>
        <w:numPr>
          <w:ilvl w:val="0"/>
          <w:numId w:val="5"/>
        </w:numPr>
        <w:spacing w:after="0"/>
        <w:rPr>
          <w:i/>
          <w:color w:val="000000"/>
          <w:lang w:eastAsia="x-none"/>
        </w:rPr>
      </w:pPr>
      <w:r w:rsidRPr="00475EDE">
        <w:rPr>
          <w:i/>
          <w:color w:val="000000"/>
          <w:lang w:eastAsia="x-none"/>
        </w:rPr>
        <w:t>Enhanced HARQ process ID ind</w:t>
      </w:r>
      <w:r w:rsidRPr="00475EDE">
        <w:rPr>
          <w:i/>
          <w:lang w:eastAsia="x-none"/>
        </w:rPr>
        <w:t>ication is supported for DCI 0-2/1-2 and DCI 0-1/1-1 by at least one of following:</w:t>
      </w:r>
    </w:p>
    <w:p w14:paraId="3A36C9E8" w14:textId="77777777" w:rsidR="00475EDE" w:rsidRPr="00475EDE" w:rsidRDefault="00475EDE" w:rsidP="00FA30FB">
      <w:pPr>
        <w:numPr>
          <w:ilvl w:val="1"/>
          <w:numId w:val="4"/>
        </w:numPr>
        <w:spacing w:after="0"/>
        <w:rPr>
          <w:i/>
          <w:iCs/>
          <w:lang w:eastAsia="x-none"/>
        </w:rPr>
      </w:pPr>
      <w:r w:rsidRPr="00475EDE">
        <w:rPr>
          <w:i/>
          <w:iCs/>
          <w:lang w:eastAsia="x-none"/>
        </w:rPr>
        <w:t>Option 1: Slot index as the MSB</w:t>
      </w:r>
    </w:p>
    <w:p w14:paraId="62ECAB10" w14:textId="77777777" w:rsidR="00475EDE" w:rsidRPr="00475EDE" w:rsidRDefault="00475EDE" w:rsidP="00FA30FB">
      <w:pPr>
        <w:numPr>
          <w:ilvl w:val="1"/>
          <w:numId w:val="4"/>
        </w:numPr>
        <w:spacing w:after="0"/>
        <w:rPr>
          <w:i/>
          <w:iCs/>
          <w:lang w:eastAsia="x-none"/>
        </w:rPr>
      </w:pPr>
      <w:r w:rsidRPr="00475EDE">
        <w:rPr>
          <w:i/>
          <w:iCs/>
          <w:lang w:eastAsia="x-none"/>
        </w:rPr>
        <w:t>Option 1-a:Slot index as the LSB </w:t>
      </w:r>
    </w:p>
    <w:p w14:paraId="2C6B603A" w14:textId="77777777" w:rsidR="00475EDE" w:rsidRPr="00475EDE" w:rsidRDefault="00475EDE" w:rsidP="00FA30FB">
      <w:pPr>
        <w:numPr>
          <w:ilvl w:val="1"/>
          <w:numId w:val="4"/>
        </w:numPr>
        <w:spacing w:after="0"/>
        <w:rPr>
          <w:i/>
          <w:iCs/>
          <w:lang w:eastAsia="x-none"/>
        </w:rPr>
      </w:pPr>
      <w:r w:rsidRPr="00475EDE">
        <w:rPr>
          <w:i/>
          <w:iCs/>
          <w:lang w:eastAsia="x-none"/>
        </w:rPr>
        <w:t>Option 2: Reusing one bit from other bit field</w:t>
      </w:r>
    </w:p>
    <w:p w14:paraId="2E575BA0" w14:textId="77777777" w:rsidR="00475EDE" w:rsidRPr="00475EDE" w:rsidRDefault="00475EDE" w:rsidP="00FA30FB">
      <w:pPr>
        <w:numPr>
          <w:ilvl w:val="1"/>
          <w:numId w:val="4"/>
        </w:numPr>
        <w:spacing w:after="0"/>
        <w:rPr>
          <w:i/>
          <w:iCs/>
          <w:lang w:eastAsia="x-none"/>
        </w:rPr>
      </w:pPr>
      <w:r w:rsidRPr="00475EDE">
        <w:rPr>
          <w:i/>
          <w:iCs/>
          <w:lang w:eastAsia="x-none"/>
        </w:rPr>
        <w:t>Option 3: Extending the HARQ process ID field up to 5 bits </w:t>
      </w:r>
    </w:p>
    <w:p w14:paraId="6862D8B2" w14:textId="77777777" w:rsidR="00475EDE" w:rsidRPr="00475EDE" w:rsidRDefault="00475EDE" w:rsidP="00FA30FB">
      <w:pPr>
        <w:numPr>
          <w:ilvl w:val="0"/>
          <w:numId w:val="4"/>
        </w:numPr>
        <w:spacing w:after="0"/>
        <w:rPr>
          <w:i/>
          <w:color w:val="000000"/>
          <w:lang w:eastAsia="x-none"/>
        </w:rPr>
      </w:pPr>
      <w:r w:rsidRPr="00475EDE">
        <w:rPr>
          <w:i/>
          <w:color w:val="000000"/>
          <w:lang w:eastAsia="x-none"/>
        </w:rPr>
        <w:t>FFS: DCI 0-0/1-0</w:t>
      </w:r>
    </w:p>
    <w:p w14:paraId="3320211F" w14:textId="77777777" w:rsidR="00475EDE" w:rsidRPr="00475EDE" w:rsidRDefault="00475EDE" w:rsidP="00FA30FB">
      <w:pPr>
        <w:numPr>
          <w:ilvl w:val="0"/>
          <w:numId w:val="4"/>
        </w:numPr>
        <w:spacing w:after="0"/>
        <w:rPr>
          <w:i/>
          <w:color w:val="000000"/>
          <w:lang w:eastAsia="x-none"/>
        </w:rPr>
      </w:pPr>
      <w:r w:rsidRPr="00475EDE">
        <w:rPr>
          <w:i/>
          <w:color w:val="000000"/>
          <w:lang w:eastAsia="x-none"/>
        </w:rPr>
        <w:t>Note: 32 is taken as maximal supported HARQ processes number for both UL and DL</w:t>
      </w:r>
    </w:p>
    <w:p w14:paraId="65FDEFE1" w14:textId="77777777" w:rsidR="00475EDE" w:rsidRDefault="00475EDE" w:rsidP="00475EDE">
      <w:pPr>
        <w:rPr>
          <w:lang w:eastAsia="ko-KR"/>
        </w:rPr>
      </w:pPr>
    </w:p>
    <w:p w14:paraId="18B40E89" w14:textId="117F8B17" w:rsidR="00475EDE" w:rsidRDefault="00475EDE" w:rsidP="00475EDE">
      <w:pPr>
        <w:pStyle w:val="BodyText"/>
        <w:rPr>
          <w:lang w:eastAsia="ko-KR"/>
        </w:rPr>
      </w:pPr>
      <w:r>
        <w:rPr>
          <w:lang w:eastAsia="ko-KR"/>
        </w:rPr>
        <w:t>HARQ stalling occurs where a DL packet on a given HARQ process ID is received but the corresponding UL HARQ feedback is not yet received and processed in the gNB. The HARQ process cannot be released until a new DL assignment on the HARQ process ID by DCI is received at the device. Increasing the number of HARQ processes allows to avoid HARQ stalling. If only 16 HARQ processes are used, the peak rate reduction due to HARQ stalling is about 43% for LEO and about 97% for GEO if HARQ feedback is not disabled. Hence, it is reasonable to consider an increase in number of HARQ processes if HARQ feedback is not disabled. On the other hand, it is unlikely that a NR chipset or gNB are designed and developed to support solely NR NTN. Mandating 32 HARQ processes raises the implementation complexity to support NR NTN. Further, if HARQ feedback is disabled, there is likely to be no significant peak data rate reduction depending on considered solutions. Hence we make the following proposal:</w:t>
      </w:r>
    </w:p>
    <w:p w14:paraId="4E9E4EED" w14:textId="77777777" w:rsidR="00475EDE" w:rsidRPr="00E3619D" w:rsidRDefault="00475EDE" w:rsidP="00475EDE">
      <w:pPr>
        <w:pStyle w:val="BodyText"/>
        <w:rPr>
          <w:i/>
          <w:lang w:eastAsia="ko-KR"/>
        </w:rPr>
      </w:pPr>
      <w:r w:rsidRPr="00E3619D">
        <w:rPr>
          <w:b/>
          <w:i/>
          <w:lang w:eastAsia="ko-KR"/>
        </w:rPr>
        <w:t>Proposal 1</w:t>
      </w:r>
      <w:r w:rsidRPr="00E3619D">
        <w:rPr>
          <w:i/>
          <w:lang w:eastAsia="ko-KR"/>
        </w:rPr>
        <w:t>: Support of 32 HARQ processes in the device is a UE capability in NR NTN.</w:t>
      </w:r>
    </w:p>
    <w:p w14:paraId="60BF6713" w14:textId="77777777" w:rsidR="00476610" w:rsidRDefault="00475EDE" w:rsidP="00475EDE">
      <w:pPr>
        <w:rPr>
          <w:lang w:eastAsia="ko-KR"/>
        </w:rPr>
      </w:pPr>
      <w:r>
        <w:rPr>
          <w:lang w:eastAsia="ko-KR"/>
        </w:rPr>
        <w:t xml:space="preserve">Considering that the achievable peak data rate is rather hypothetical as it is very unlikely that only one device will be scheduled all the resources in a satellite cell, Option 1 and Option 1-a involve un-necessary restriction for the gNB scheduler that cannot be justified. </w:t>
      </w:r>
    </w:p>
    <w:p w14:paraId="3B12DD3E" w14:textId="2EDA2139" w:rsidR="00476610" w:rsidRDefault="00475EDE" w:rsidP="00476610">
      <w:pPr>
        <w:rPr>
          <w:lang w:eastAsia="ko-KR"/>
        </w:rPr>
      </w:pPr>
      <w:r>
        <w:rPr>
          <w:lang w:eastAsia="ko-KR"/>
        </w:rPr>
        <w:t xml:space="preserve">Option 2 seems reasonable as a spare bit from another field could readily be re-interpreted to increase the HARQ process ID field by 1 bit. </w:t>
      </w:r>
      <w:r w:rsidR="00476610">
        <w:rPr>
          <w:lang w:eastAsia="ko-KR"/>
        </w:rPr>
        <w:t>One</w:t>
      </w:r>
      <w:r w:rsidR="00476610" w:rsidRPr="00476610">
        <w:rPr>
          <w:lang w:eastAsia="ko-KR"/>
        </w:rPr>
        <w:t xml:space="preserve"> redundancy version (RV) bit </w:t>
      </w:r>
      <w:r w:rsidR="00476610">
        <w:rPr>
          <w:lang w:eastAsia="ko-KR"/>
        </w:rPr>
        <w:t>can be</w:t>
      </w:r>
      <w:r w:rsidR="00476610" w:rsidRPr="00476610">
        <w:rPr>
          <w:lang w:eastAsia="ko-KR"/>
        </w:rPr>
        <w:t xml:space="preserve"> used to indicate the MSB of HARQ process number</w:t>
      </w:r>
      <w:r w:rsidR="00476610">
        <w:rPr>
          <w:lang w:eastAsia="ko-KR"/>
        </w:rPr>
        <w:t>. If one RV bit is re-used, it is necessary to ensure s</w:t>
      </w:r>
      <w:r w:rsidR="00476610" w:rsidRPr="00476610">
        <w:rPr>
          <w:lang w:eastAsia="ko-KR"/>
        </w:rPr>
        <w:t xml:space="preserve">elf-decodability </w:t>
      </w:r>
      <w:r w:rsidR="00476610">
        <w:rPr>
          <w:lang w:eastAsia="ko-KR"/>
        </w:rPr>
        <w:t xml:space="preserve">for the other RVs, other there would be impact on decoding performance </w:t>
      </w:r>
      <w:r w:rsidR="00476610" w:rsidRPr="00476610">
        <w:rPr>
          <w:lang w:eastAsia="ko-KR"/>
        </w:rPr>
        <w:t>by (re)transmission using non-decodable RV</w:t>
      </w:r>
      <w:r w:rsidR="00476610">
        <w:rPr>
          <w:lang w:eastAsia="ko-KR"/>
        </w:rPr>
        <w:t xml:space="preserve">s. </w:t>
      </w:r>
      <w:r w:rsidR="00476610" w:rsidRPr="00476610">
        <w:rPr>
          <w:lang w:eastAsia="ko-KR"/>
        </w:rPr>
        <w:t>RV0 is always self decodable, RV1 is not self-decodable, RV2 requires low coding rate to be self-decodable</w:t>
      </w:r>
      <w:r w:rsidR="00476610">
        <w:rPr>
          <w:lang w:eastAsia="ko-KR"/>
        </w:rPr>
        <w:t xml:space="preserve">. </w:t>
      </w:r>
      <w:r w:rsidR="00476610" w:rsidRPr="00476610">
        <w:rPr>
          <w:lang w:eastAsia="ko-KR"/>
        </w:rPr>
        <w:t>RV3 is self-decodable at moderate coding rate</w:t>
      </w:r>
      <w:r w:rsidR="00476610">
        <w:rPr>
          <w:lang w:eastAsia="ko-KR"/>
        </w:rPr>
        <w:t>. Hence, r</w:t>
      </w:r>
      <w:r w:rsidR="00476610" w:rsidRPr="00476610">
        <w:rPr>
          <w:lang w:eastAsia="ko-KR"/>
        </w:rPr>
        <w:t>euse one bit from DCI RV field</w:t>
      </w:r>
      <w:r w:rsidR="00476610">
        <w:rPr>
          <w:lang w:eastAsia="ko-KR"/>
        </w:rPr>
        <w:t xml:space="preserve"> could be considered</w:t>
      </w:r>
      <w:r w:rsidR="00476610" w:rsidRPr="00476610">
        <w:rPr>
          <w:lang w:eastAsia="ko-KR"/>
        </w:rPr>
        <w:t>, where only RV0 is used, or RV0 and RV3 are used.</w:t>
      </w:r>
    </w:p>
    <w:p w14:paraId="6E64EFB8" w14:textId="5234E355" w:rsidR="00476610" w:rsidRPr="00476610" w:rsidRDefault="00476610" w:rsidP="00476610">
      <w:pPr>
        <w:rPr>
          <w:lang w:eastAsia="ko-KR"/>
        </w:rPr>
      </w:pPr>
      <w:r>
        <w:rPr>
          <w:lang w:eastAsia="ko-KR"/>
        </w:rPr>
        <w:t xml:space="preserve">Option 3 is straightforward and has no restriction on the legacy fields in DCI formats. However, it requires a change in DCI size for Formats 0_0, 0_1, 1_0, 1_1. In case of DCI Formats 0_1, 0_2, the Release-16 higher layer parameter  </w:t>
      </w:r>
      <w:r w:rsidRPr="00476610">
        <w:rPr>
          <w:i/>
          <w:lang w:eastAsia="ko-KR"/>
        </w:rPr>
        <w:t>harq-ProcessNumberSizeForDCI-Format0-2</w:t>
      </w:r>
      <w:r>
        <w:rPr>
          <w:lang w:eastAsia="ko-KR"/>
        </w:rPr>
        <w:t xml:space="preserve"> and </w:t>
      </w:r>
      <w:r w:rsidRPr="001816D8">
        <w:rPr>
          <w:i/>
          <w:iCs/>
        </w:rPr>
        <w:t>harq-ProcessNumberSizeForDCI-Format0-2</w:t>
      </w:r>
      <w:r>
        <w:rPr>
          <w:i/>
          <w:iCs/>
        </w:rPr>
        <w:t xml:space="preserve"> </w:t>
      </w:r>
      <w:r w:rsidRPr="00476610">
        <w:rPr>
          <w:iCs/>
        </w:rPr>
        <w:t xml:space="preserve">could be configured to </w:t>
      </w:r>
      <w:r w:rsidRPr="00476610">
        <w:rPr>
          <w:iCs/>
        </w:rPr>
        <w:lastRenderedPageBreak/>
        <w:t>be value 3 to spare one bit to increase HARQ process ID field to 5 bits</w:t>
      </w:r>
      <w:r>
        <w:rPr>
          <w:iCs/>
        </w:rPr>
        <w:t xml:space="preserve"> without increasing DCI size</w:t>
      </w:r>
      <w:r w:rsidRPr="00476610">
        <w:rPr>
          <w:iCs/>
        </w:rPr>
        <w:t xml:space="preserve">. </w:t>
      </w:r>
      <w:r>
        <w:rPr>
          <w:iCs/>
        </w:rPr>
        <w:t>We have preference for a unified solution for this Option 3.</w:t>
      </w:r>
    </w:p>
    <w:p w14:paraId="63759484" w14:textId="77777777" w:rsidR="00476610" w:rsidRPr="00476610" w:rsidRDefault="00476610" w:rsidP="00476610">
      <w:pPr>
        <w:rPr>
          <w:i/>
          <w:lang w:eastAsia="ko-KR"/>
        </w:rPr>
      </w:pPr>
      <w:r w:rsidRPr="00476610">
        <w:rPr>
          <w:b/>
          <w:i/>
          <w:lang w:eastAsia="ko-KR"/>
        </w:rPr>
        <w:t>Proposal 2</w:t>
      </w:r>
      <w:r w:rsidRPr="00476610">
        <w:rPr>
          <w:i/>
          <w:lang w:eastAsia="ko-KR"/>
        </w:rPr>
        <w:t>: Support one of the following options for enhanced HARQ process ID indication:</w:t>
      </w:r>
    </w:p>
    <w:p w14:paraId="536E4935" w14:textId="52341593" w:rsidR="00476610" w:rsidRPr="00476610" w:rsidRDefault="00476610" w:rsidP="00FA30FB">
      <w:pPr>
        <w:pStyle w:val="ListParagraph"/>
        <w:numPr>
          <w:ilvl w:val="0"/>
          <w:numId w:val="8"/>
        </w:numPr>
        <w:rPr>
          <w:i/>
          <w:lang w:eastAsia="ko-KR"/>
        </w:rPr>
      </w:pPr>
      <w:r w:rsidRPr="00476610">
        <w:rPr>
          <w:i/>
          <w:lang w:eastAsia="ko-KR"/>
        </w:rPr>
        <w:t>Option 2:  Reuse one bit from DCI RV field, where only RV0 is used, or RV0 and RV3 are used.</w:t>
      </w:r>
    </w:p>
    <w:p w14:paraId="2D4F0DDA" w14:textId="4BEAEDE1" w:rsidR="00476610" w:rsidRPr="00476610" w:rsidRDefault="00476610" w:rsidP="00FA30FB">
      <w:pPr>
        <w:pStyle w:val="ListParagraph"/>
        <w:numPr>
          <w:ilvl w:val="0"/>
          <w:numId w:val="8"/>
        </w:numPr>
        <w:rPr>
          <w:i/>
          <w:lang w:eastAsia="ko-KR"/>
        </w:rPr>
      </w:pPr>
      <w:r w:rsidRPr="00476610">
        <w:rPr>
          <w:i/>
          <w:lang w:eastAsia="ko-KR"/>
        </w:rPr>
        <w:t>Option 3: Extending the HARQ process ID field up to 5 bits</w:t>
      </w:r>
    </w:p>
    <w:p w14:paraId="75E7795C" w14:textId="77777777" w:rsidR="00475EDE" w:rsidRDefault="00475EDE" w:rsidP="00475EDE">
      <w:pPr>
        <w:rPr>
          <w:lang w:eastAsia="ko-KR"/>
        </w:rPr>
      </w:pPr>
    </w:p>
    <w:p w14:paraId="478643FA" w14:textId="19D6DCEF" w:rsidR="00475EDE" w:rsidRDefault="00475EDE" w:rsidP="000C587E">
      <w:pPr>
        <w:pStyle w:val="Heading1"/>
        <w:rPr>
          <w:lang w:eastAsia="ko-KR"/>
        </w:rPr>
      </w:pPr>
      <w:r w:rsidRPr="00475EDE">
        <w:rPr>
          <w:lang w:eastAsia="ko-KR"/>
        </w:rPr>
        <w:t>HARQ codebook enhancements</w:t>
      </w:r>
    </w:p>
    <w:p w14:paraId="4803F664" w14:textId="45C68887" w:rsidR="00475EDE" w:rsidRDefault="00475EDE" w:rsidP="00475EDE">
      <w:pPr>
        <w:rPr>
          <w:lang w:eastAsia="ko-KR"/>
        </w:rPr>
      </w:pPr>
      <w:r w:rsidRPr="00475EDE">
        <w:rPr>
          <w:lang w:eastAsia="ko-KR"/>
        </w:rPr>
        <w:t>This section ad</w:t>
      </w:r>
      <w:r>
        <w:rPr>
          <w:lang w:eastAsia="ko-KR"/>
        </w:rPr>
        <w:t xml:space="preserve">dresses Issue#2 in FL summary </w:t>
      </w:r>
      <w:r w:rsidRPr="00475EDE">
        <w:rPr>
          <w:lang w:eastAsia="ko-KR"/>
        </w:rPr>
        <w:t>in [3]. RAN1#103e made the following agreements:</w:t>
      </w:r>
    </w:p>
    <w:p w14:paraId="06A2B9F3" w14:textId="77777777" w:rsidR="00475EDE" w:rsidRPr="00475EDE" w:rsidRDefault="00475EDE" w:rsidP="00475EDE">
      <w:pPr>
        <w:ind w:left="284"/>
        <w:rPr>
          <w:i/>
          <w:color w:val="000000"/>
          <w:lang w:eastAsia="x-none"/>
        </w:rPr>
      </w:pPr>
      <w:r w:rsidRPr="00475EDE">
        <w:rPr>
          <w:i/>
          <w:color w:val="000000"/>
          <w:lang w:eastAsia="x-none"/>
        </w:rPr>
        <w:t>HARQ codebook enhancement is supported as:</w:t>
      </w:r>
    </w:p>
    <w:p w14:paraId="2BC45B12" w14:textId="77777777" w:rsidR="00475EDE" w:rsidRPr="00475EDE" w:rsidRDefault="00475EDE" w:rsidP="00FA30FB">
      <w:pPr>
        <w:numPr>
          <w:ilvl w:val="0"/>
          <w:numId w:val="4"/>
        </w:numPr>
        <w:spacing w:after="0"/>
        <w:ind w:left="1004"/>
        <w:rPr>
          <w:i/>
          <w:color w:val="000000"/>
          <w:lang w:eastAsia="x-none"/>
        </w:rPr>
      </w:pPr>
      <w:r w:rsidRPr="00475EDE">
        <w:rPr>
          <w:i/>
          <w:color w:val="000000"/>
          <w:lang w:eastAsia="x-none"/>
        </w:rPr>
        <w:t>For Type-2 HARQ codebook:</w:t>
      </w:r>
    </w:p>
    <w:p w14:paraId="26E6996F" w14:textId="77777777" w:rsidR="00475EDE" w:rsidRPr="00475EDE" w:rsidRDefault="00475EDE" w:rsidP="00FA30FB">
      <w:pPr>
        <w:numPr>
          <w:ilvl w:val="1"/>
          <w:numId w:val="4"/>
        </w:numPr>
        <w:spacing w:after="0"/>
        <w:ind w:left="1724"/>
        <w:rPr>
          <w:i/>
          <w:color w:val="000000"/>
          <w:lang w:eastAsia="x-none"/>
        </w:rPr>
      </w:pPr>
      <w:r w:rsidRPr="00475EDE">
        <w:rPr>
          <w:i/>
          <w:color w:val="000000"/>
          <w:lang w:eastAsia="x-none"/>
        </w:rPr>
        <w:t>Option-1: Reduce codebook size with:</w:t>
      </w:r>
    </w:p>
    <w:p w14:paraId="7798ED45" w14:textId="77777777" w:rsidR="00475EDE" w:rsidRPr="00475EDE" w:rsidRDefault="00475EDE" w:rsidP="00FA30FB">
      <w:pPr>
        <w:numPr>
          <w:ilvl w:val="2"/>
          <w:numId w:val="4"/>
        </w:numPr>
        <w:spacing w:after="0"/>
        <w:ind w:left="2444"/>
        <w:rPr>
          <w:i/>
          <w:color w:val="000000"/>
          <w:lang w:eastAsia="x-none"/>
        </w:rPr>
      </w:pPr>
      <w:r w:rsidRPr="00475EDE">
        <w:rPr>
          <w:i/>
          <w:color w:val="000000"/>
          <w:lang w:eastAsia="x-none"/>
        </w:rPr>
        <w:t>HARQ-ACK codebook only includes HARQ-ACK of PDSCH with feedback-enabled HARQ processes</w:t>
      </w:r>
    </w:p>
    <w:p w14:paraId="40D367E1" w14:textId="77777777" w:rsidR="00475EDE" w:rsidRPr="00475EDE" w:rsidRDefault="00475EDE" w:rsidP="00FA30FB">
      <w:pPr>
        <w:numPr>
          <w:ilvl w:val="3"/>
          <w:numId w:val="4"/>
        </w:numPr>
        <w:spacing w:after="0"/>
        <w:ind w:left="3164"/>
        <w:rPr>
          <w:i/>
          <w:color w:val="000000"/>
          <w:lang w:eastAsia="x-none"/>
        </w:rPr>
      </w:pPr>
      <w:r w:rsidRPr="00475EDE">
        <w:rPr>
          <w:i/>
          <w:color w:val="000000"/>
          <w:lang w:eastAsia="x-none"/>
        </w:rPr>
        <w:t>FFS: the details of C-DAI and T-DAI counting for DCI of PDSCH with feedback-enable/disabled HARQ processes</w:t>
      </w:r>
    </w:p>
    <w:p w14:paraId="0944E74D" w14:textId="77777777" w:rsidR="00475EDE" w:rsidRPr="00475EDE" w:rsidRDefault="00475EDE" w:rsidP="00FA30FB">
      <w:pPr>
        <w:numPr>
          <w:ilvl w:val="2"/>
          <w:numId w:val="4"/>
        </w:numPr>
        <w:spacing w:after="0"/>
        <w:ind w:left="2444"/>
        <w:rPr>
          <w:i/>
          <w:color w:val="000000"/>
          <w:lang w:eastAsia="x-none"/>
        </w:rPr>
      </w:pPr>
      <w:r w:rsidRPr="00475EDE">
        <w:rPr>
          <w:i/>
          <w:color w:val="000000"/>
          <w:lang w:eastAsia="x-none"/>
        </w:rPr>
        <w:t>FFS: at least DCI for SPS release/SPS PDSCH</w:t>
      </w:r>
    </w:p>
    <w:p w14:paraId="336A302B" w14:textId="77777777" w:rsidR="00475EDE" w:rsidRPr="00475EDE" w:rsidRDefault="00475EDE" w:rsidP="00FA30FB">
      <w:pPr>
        <w:numPr>
          <w:ilvl w:val="1"/>
          <w:numId w:val="4"/>
        </w:numPr>
        <w:spacing w:after="0"/>
        <w:ind w:left="1724"/>
        <w:rPr>
          <w:i/>
          <w:color w:val="000000"/>
          <w:lang w:eastAsia="x-none"/>
        </w:rPr>
      </w:pPr>
      <w:r w:rsidRPr="00475EDE">
        <w:rPr>
          <w:i/>
          <w:color w:val="000000"/>
          <w:lang w:eastAsia="x-none"/>
        </w:rPr>
        <w:t>Option-2: No enhancement</w:t>
      </w:r>
    </w:p>
    <w:p w14:paraId="0BC6A822" w14:textId="77777777" w:rsidR="00475EDE" w:rsidRPr="00475EDE" w:rsidRDefault="00475EDE" w:rsidP="00FA30FB">
      <w:pPr>
        <w:numPr>
          <w:ilvl w:val="1"/>
          <w:numId w:val="4"/>
        </w:numPr>
        <w:spacing w:after="0"/>
        <w:ind w:left="1724"/>
        <w:rPr>
          <w:i/>
          <w:color w:val="000000"/>
          <w:lang w:eastAsia="x-none"/>
        </w:rPr>
      </w:pPr>
      <w:r w:rsidRPr="00475EDE">
        <w:rPr>
          <w:i/>
          <w:color w:val="000000"/>
          <w:lang w:eastAsia="x-none"/>
        </w:rPr>
        <w:t>Other options are not precluded.</w:t>
      </w:r>
    </w:p>
    <w:p w14:paraId="5F2CD0E7" w14:textId="77777777" w:rsidR="00475EDE" w:rsidRPr="00475EDE" w:rsidRDefault="00475EDE" w:rsidP="00FA30FB">
      <w:pPr>
        <w:numPr>
          <w:ilvl w:val="0"/>
          <w:numId w:val="4"/>
        </w:numPr>
        <w:spacing w:after="0"/>
        <w:ind w:left="1004"/>
        <w:rPr>
          <w:i/>
          <w:color w:val="000000"/>
          <w:lang w:eastAsia="x-none"/>
        </w:rPr>
      </w:pPr>
      <w:r w:rsidRPr="00475EDE">
        <w:rPr>
          <w:i/>
          <w:color w:val="000000"/>
          <w:lang w:eastAsia="x-none"/>
        </w:rPr>
        <w:t>For Type-1 HARQ codebook, further discuss is needed with down selection among following options:</w:t>
      </w:r>
    </w:p>
    <w:p w14:paraId="555722BB" w14:textId="77777777" w:rsidR="00475EDE" w:rsidRPr="00475EDE" w:rsidRDefault="00475EDE" w:rsidP="00FA30FB">
      <w:pPr>
        <w:numPr>
          <w:ilvl w:val="1"/>
          <w:numId w:val="4"/>
        </w:numPr>
        <w:spacing w:after="0"/>
        <w:ind w:left="1724"/>
        <w:rPr>
          <w:i/>
          <w:color w:val="000000"/>
          <w:lang w:eastAsia="x-none"/>
        </w:rPr>
      </w:pPr>
      <w:r w:rsidRPr="00475EDE">
        <w:rPr>
          <w:i/>
          <w:color w:val="000000"/>
          <w:lang w:eastAsia="x-none"/>
        </w:rPr>
        <w:t>Option-1: No enhancement;</w:t>
      </w:r>
    </w:p>
    <w:p w14:paraId="0ADC4098" w14:textId="77777777" w:rsidR="00475EDE" w:rsidRPr="00475EDE" w:rsidRDefault="00475EDE" w:rsidP="00FA30FB">
      <w:pPr>
        <w:numPr>
          <w:ilvl w:val="1"/>
          <w:numId w:val="4"/>
        </w:numPr>
        <w:spacing w:after="0"/>
        <w:ind w:left="1724"/>
        <w:rPr>
          <w:i/>
          <w:color w:val="000000"/>
          <w:lang w:eastAsia="x-none"/>
        </w:rPr>
      </w:pPr>
      <w:r w:rsidRPr="00475EDE">
        <w:rPr>
          <w:i/>
          <w:color w:val="000000"/>
          <w:lang w:eastAsia="x-none"/>
        </w:rPr>
        <w:t>Option-2: Report NACK on disabled process</w:t>
      </w:r>
    </w:p>
    <w:p w14:paraId="3EA6C6D5" w14:textId="77777777" w:rsidR="00475EDE" w:rsidRPr="00475EDE" w:rsidRDefault="00475EDE" w:rsidP="00FA30FB">
      <w:pPr>
        <w:numPr>
          <w:ilvl w:val="1"/>
          <w:numId w:val="4"/>
        </w:numPr>
        <w:spacing w:after="0"/>
        <w:ind w:left="1724"/>
        <w:rPr>
          <w:i/>
          <w:color w:val="000000"/>
          <w:lang w:eastAsia="x-none"/>
        </w:rPr>
      </w:pPr>
      <w:r w:rsidRPr="00475EDE">
        <w:rPr>
          <w:i/>
          <w:color w:val="000000"/>
          <w:lang w:eastAsia="x-none"/>
        </w:rPr>
        <w:t>Option-3: Reduce codebook size with criteria </w:t>
      </w:r>
    </w:p>
    <w:p w14:paraId="1F26BB63" w14:textId="77777777" w:rsidR="00475EDE" w:rsidRPr="00475EDE" w:rsidRDefault="00475EDE" w:rsidP="00FA30FB">
      <w:pPr>
        <w:numPr>
          <w:ilvl w:val="0"/>
          <w:numId w:val="4"/>
        </w:numPr>
        <w:spacing w:after="0"/>
        <w:ind w:left="1004"/>
        <w:rPr>
          <w:i/>
          <w:color w:val="000000"/>
          <w:lang w:eastAsia="x-none"/>
        </w:rPr>
      </w:pPr>
      <w:r w:rsidRPr="00475EDE">
        <w:rPr>
          <w:i/>
          <w:color w:val="000000"/>
          <w:lang w:eastAsia="x-none"/>
        </w:rPr>
        <w:t>FFS: Enhancements for Type-3 HARQ codebook</w:t>
      </w:r>
    </w:p>
    <w:p w14:paraId="04EA96F4" w14:textId="77777777" w:rsidR="00475EDE" w:rsidRDefault="00475EDE" w:rsidP="00475EDE">
      <w:pPr>
        <w:rPr>
          <w:lang w:eastAsia="ko-KR"/>
        </w:rPr>
      </w:pPr>
    </w:p>
    <w:p w14:paraId="34182CA9" w14:textId="198BEC6E" w:rsidR="00997D5B" w:rsidRDefault="00997D5B" w:rsidP="00475EDE">
      <w:pPr>
        <w:rPr>
          <w:lang w:eastAsia="ko-KR"/>
        </w:rPr>
      </w:pPr>
      <w:r>
        <w:rPr>
          <w:lang w:eastAsia="ko-KR"/>
        </w:rPr>
        <w:t xml:space="preserve">In Type-1 HARQ codebook, according to the specifications the entries within the semi-static codebook for slots where no DL data was transferred are populated with NACKs. It seems reasonable to use similar convention for the slots mapped to a HARQ processor with UL HARQ feedback disabled. This should not be seen as an enhancement, as it the simplest way to apply the existing specifications. </w:t>
      </w:r>
    </w:p>
    <w:p w14:paraId="6F670482" w14:textId="6887595A" w:rsidR="00997D5B" w:rsidRPr="002C6E6F" w:rsidRDefault="00997D5B" w:rsidP="00475EDE">
      <w:pPr>
        <w:rPr>
          <w:i/>
          <w:lang w:eastAsia="ko-KR"/>
        </w:rPr>
      </w:pPr>
      <w:r w:rsidRPr="002C6E6F">
        <w:rPr>
          <w:b/>
          <w:i/>
          <w:lang w:eastAsia="ko-KR"/>
        </w:rPr>
        <w:t>Observation 1</w:t>
      </w:r>
      <w:r w:rsidRPr="002C6E6F">
        <w:rPr>
          <w:i/>
          <w:lang w:eastAsia="ko-KR"/>
        </w:rPr>
        <w:t xml:space="preserve">: Reporting a NACK on </w:t>
      </w:r>
      <w:r w:rsidR="002C6E6F" w:rsidRPr="002C6E6F">
        <w:rPr>
          <w:i/>
          <w:lang w:eastAsia="ko-KR"/>
        </w:rPr>
        <w:t xml:space="preserve">HARQ </w:t>
      </w:r>
      <w:r w:rsidRPr="002C6E6F">
        <w:rPr>
          <w:i/>
          <w:lang w:eastAsia="ko-KR"/>
        </w:rPr>
        <w:t xml:space="preserve">process </w:t>
      </w:r>
      <w:r w:rsidR="002C6E6F" w:rsidRPr="002C6E6F">
        <w:rPr>
          <w:i/>
          <w:lang w:eastAsia="ko-KR"/>
        </w:rPr>
        <w:t>with disabled UL HARQ feedback should not be seen as an enhancement, as it the simplest way to apply the existing specifications.</w:t>
      </w:r>
    </w:p>
    <w:p w14:paraId="75AD08FD" w14:textId="5A333E17" w:rsidR="00475EDE" w:rsidRPr="002C6E6F" w:rsidRDefault="00997D5B" w:rsidP="00475EDE">
      <w:pPr>
        <w:rPr>
          <w:i/>
          <w:lang w:eastAsia="ko-KR"/>
        </w:rPr>
      </w:pPr>
      <w:r w:rsidRPr="002C6E6F">
        <w:rPr>
          <w:b/>
          <w:i/>
          <w:lang w:eastAsia="ko-KR"/>
        </w:rPr>
        <w:t>Proposal 3</w:t>
      </w:r>
      <w:r w:rsidRPr="002C6E6F">
        <w:rPr>
          <w:i/>
          <w:lang w:eastAsia="ko-KR"/>
        </w:rPr>
        <w:t>:</w:t>
      </w:r>
      <w:r w:rsidR="002C6E6F" w:rsidRPr="002C6E6F">
        <w:rPr>
          <w:i/>
          <w:lang w:eastAsia="ko-KR"/>
        </w:rPr>
        <w:t xml:space="preserve"> </w:t>
      </w:r>
      <w:r w:rsidR="00C71515">
        <w:rPr>
          <w:i/>
          <w:lang w:eastAsia="ko-KR"/>
        </w:rPr>
        <w:t>For Type-1 HARQ codebook, s</w:t>
      </w:r>
      <w:r w:rsidR="002C6E6F" w:rsidRPr="002C6E6F">
        <w:rPr>
          <w:i/>
          <w:lang w:eastAsia="ko-KR"/>
        </w:rPr>
        <w:t>upport Option-2: Report NACK on disabled process</w:t>
      </w:r>
    </w:p>
    <w:p w14:paraId="78AEE73F" w14:textId="26625971" w:rsidR="002C6E6F" w:rsidRDefault="002C6E6F" w:rsidP="00475EDE">
      <w:pPr>
        <w:rPr>
          <w:lang w:eastAsia="ko-KR"/>
        </w:rPr>
      </w:pPr>
      <w:r>
        <w:rPr>
          <w:lang w:eastAsia="ko-KR"/>
        </w:rPr>
        <w:t xml:space="preserve">On Option 3 for Type-1 HARQ codebook and Option-1 for Type-2 HARQ codebook, the need is unclear since (i) the </w:t>
      </w:r>
      <w:r w:rsidRPr="002C6E6F">
        <w:rPr>
          <w:lang w:eastAsia="ko-KR"/>
        </w:rPr>
        <w:t>HARQ feedback Timing Indicator field in DCI</w:t>
      </w:r>
      <w:r>
        <w:rPr>
          <w:lang w:eastAsia="ko-KR"/>
        </w:rPr>
        <w:t xml:space="preserve"> cannot be changed since it is used when UL HARQ feedback is enabled; (ii) the UL HARQ feedback is transmitted when enabled for a given HARQ process.</w:t>
      </w:r>
    </w:p>
    <w:p w14:paraId="01CFE40C" w14:textId="6050A909" w:rsidR="00C71515" w:rsidRDefault="00C71515" w:rsidP="00475EDE">
      <w:pPr>
        <w:rPr>
          <w:lang w:eastAsia="ko-KR"/>
        </w:rPr>
      </w:pPr>
      <w:r w:rsidRPr="00C71515">
        <w:rPr>
          <w:b/>
          <w:i/>
          <w:lang w:eastAsia="ko-KR"/>
        </w:rPr>
        <w:t>Proposal 4</w:t>
      </w:r>
      <w:r w:rsidRPr="00C71515">
        <w:rPr>
          <w:i/>
          <w:lang w:eastAsia="ko-KR"/>
        </w:rPr>
        <w:t>:</w:t>
      </w:r>
      <w:r>
        <w:rPr>
          <w:lang w:eastAsia="ko-KR"/>
        </w:rPr>
        <w:t xml:space="preserve"> </w:t>
      </w:r>
      <w:r>
        <w:rPr>
          <w:i/>
          <w:lang w:eastAsia="ko-KR"/>
        </w:rPr>
        <w:t>For Type-2 HARQ codebook, s</w:t>
      </w:r>
      <w:r w:rsidRPr="002C6E6F">
        <w:rPr>
          <w:i/>
          <w:lang w:eastAsia="ko-KR"/>
        </w:rPr>
        <w:t xml:space="preserve">upport Option-2: </w:t>
      </w:r>
      <w:r>
        <w:rPr>
          <w:i/>
          <w:lang w:eastAsia="ko-KR"/>
        </w:rPr>
        <w:t>No enhancements.</w:t>
      </w:r>
    </w:p>
    <w:p w14:paraId="2803AD6E" w14:textId="77777777" w:rsidR="002C6E6F" w:rsidRDefault="002C6E6F" w:rsidP="00475EDE">
      <w:pPr>
        <w:rPr>
          <w:lang w:eastAsia="ko-KR"/>
        </w:rPr>
      </w:pPr>
    </w:p>
    <w:p w14:paraId="50855FAD" w14:textId="77777777" w:rsidR="00475EDE" w:rsidRPr="00475EDE" w:rsidRDefault="00475EDE" w:rsidP="000C587E">
      <w:pPr>
        <w:pStyle w:val="Heading1"/>
        <w:rPr>
          <w:lang w:eastAsia="ko-KR"/>
        </w:rPr>
      </w:pPr>
      <w:r w:rsidRPr="00475EDE">
        <w:rPr>
          <w:lang w:eastAsia="ko-KR"/>
        </w:rPr>
        <w:t>Restriction on HARQ feedback disabling</w:t>
      </w:r>
    </w:p>
    <w:p w14:paraId="59922A1C" w14:textId="6C7075B0" w:rsidR="00475EDE" w:rsidRDefault="00475EDE" w:rsidP="00475EDE">
      <w:pPr>
        <w:rPr>
          <w:lang w:eastAsia="ko-KR"/>
        </w:rPr>
      </w:pPr>
      <w:r w:rsidRPr="00475EDE">
        <w:rPr>
          <w:lang w:eastAsia="ko-KR"/>
        </w:rPr>
        <w:t>This section ad</w:t>
      </w:r>
      <w:r>
        <w:rPr>
          <w:lang w:eastAsia="ko-KR"/>
        </w:rPr>
        <w:t xml:space="preserve">dresses Issue#3 in FL summary </w:t>
      </w:r>
      <w:r w:rsidRPr="00475EDE">
        <w:rPr>
          <w:lang w:eastAsia="ko-KR"/>
        </w:rPr>
        <w:t xml:space="preserve">in [3]. </w:t>
      </w:r>
      <w:r>
        <w:rPr>
          <w:lang w:eastAsia="ko-KR"/>
        </w:rPr>
        <w:t>Moderator made the following proposal:</w:t>
      </w:r>
    </w:p>
    <w:p w14:paraId="2495F538" w14:textId="77777777" w:rsidR="00475EDE" w:rsidRPr="00475EDE" w:rsidRDefault="00475EDE" w:rsidP="00475EDE">
      <w:pPr>
        <w:snapToGrid w:val="0"/>
        <w:spacing w:beforeLines="50" w:before="120" w:afterLines="50" w:after="120"/>
        <w:ind w:left="360"/>
        <w:rPr>
          <w:i/>
        </w:rPr>
      </w:pPr>
      <w:r w:rsidRPr="00475EDE">
        <w:rPr>
          <w:i/>
        </w:rPr>
        <w:t>A LS to RAN2 with capturing following options is needed to resolve the issue related to MAC CE activation/deactivation command:</w:t>
      </w:r>
    </w:p>
    <w:p w14:paraId="27ED282E" w14:textId="77777777" w:rsidR="00475EDE" w:rsidRPr="00475EDE" w:rsidRDefault="00475EDE" w:rsidP="00FA30FB">
      <w:pPr>
        <w:pStyle w:val="ListParagraph"/>
        <w:numPr>
          <w:ilvl w:val="0"/>
          <w:numId w:val="6"/>
        </w:numPr>
        <w:snapToGrid w:val="0"/>
        <w:spacing w:beforeLines="50" w:before="120" w:afterLines="50" w:after="120"/>
        <w:rPr>
          <w:i/>
        </w:rPr>
      </w:pPr>
      <w:r w:rsidRPr="00475EDE">
        <w:rPr>
          <w:i/>
        </w:rPr>
        <w:t>Option 1: UE expects that at least one HARQ process for DL scheduling is configured for the scheduling of MAC-CE.</w:t>
      </w:r>
    </w:p>
    <w:p w14:paraId="502B4773" w14:textId="77777777" w:rsidR="00475EDE" w:rsidRPr="00475EDE" w:rsidRDefault="00475EDE" w:rsidP="00FA30FB">
      <w:pPr>
        <w:pStyle w:val="ListParagraph"/>
        <w:numPr>
          <w:ilvl w:val="0"/>
          <w:numId w:val="6"/>
        </w:numPr>
        <w:snapToGrid w:val="0"/>
        <w:spacing w:beforeLines="50" w:before="120" w:afterLines="50" w:after="120"/>
        <w:rPr>
          <w:i/>
        </w:rPr>
      </w:pPr>
      <w:r w:rsidRPr="00475EDE">
        <w:rPr>
          <w:i/>
        </w:rPr>
        <w:t xml:space="preserve">Option 2: Up to gNB’s implementation for scheduling </w:t>
      </w:r>
    </w:p>
    <w:p w14:paraId="0A3ECDD8" w14:textId="77777777" w:rsidR="00475EDE" w:rsidRDefault="00475EDE" w:rsidP="00475EDE">
      <w:pPr>
        <w:rPr>
          <w:lang w:eastAsia="ko-KR"/>
        </w:rPr>
      </w:pPr>
    </w:p>
    <w:p w14:paraId="7AA8DB79" w14:textId="77777777" w:rsidR="00DA38F2" w:rsidRDefault="00DA38F2" w:rsidP="00475EDE">
      <w:pPr>
        <w:rPr>
          <w:lang w:eastAsia="ko-KR"/>
        </w:rPr>
      </w:pPr>
    </w:p>
    <w:p w14:paraId="0B26F336" w14:textId="2443F0D4" w:rsidR="00DA38F2" w:rsidRDefault="00DA38F2" w:rsidP="00DA38F2">
      <w:pPr>
        <w:pStyle w:val="BodyText"/>
        <w:rPr>
          <w:lang w:eastAsia="ko-KR"/>
        </w:rPr>
      </w:pPr>
      <w:r>
        <w:rPr>
          <w:lang w:eastAsia="ko-KR"/>
        </w:rPr>
        <w:t xml:space="preserve">Reliability of Message 3 in RACH procedure cannot be based on RLC ARQ as RLC AM is not possible before contention resolution has completed. The simplest way to ensure reliability is not to disable UL HARQ retransmissions before contention resolution in random access procedure has completed. The message 3 transmission uses a HARQ message 3 buffer during random access procedure, which is separate from HARQ buffer used for UL retransmissions of data in connected mode. UL HARQ retransmissions for message 3 on any HARQ process ID can be used without any HARQ buffer issues. The RRC configuration for disabling of UL HARQ retransmissions per UE per process for data transfer in connected mode can be ignored. </w:t>
      </w:r>
    </w:p>
    <w:p w14:paraId="56F87D2F" w14:textId="2D9D2CE4" w:rsidR="00DA38F2" w:rsidRDefault="00C71515" w:rsidP="00DA38F2">
      <w:pPr>
        <w:pStyle w:val="BodyText"/>
        <w:rPr>
          <w:i/>
          <w:lang w:eastAsia="ko-KR"/>
        </w:rPr>
      </w:pPr>
      <w:r>
        <w:rPr>
          <w:b/>
          <w:i/>
          <w:lang w:eastAsia="ko-KR"/>
        </w:rPr>
        <w:t>Observation 2</w:t>
      </w:r>
      <w:r w:rsidR="00DA38F2" w:rsidRPr="00074243">
        <w:rPr>
          <w:b/>
          <w:i/>
          <w:lang w:eastAsia="ko-KR"/>
        </w:rPr>
        <w:t>:</w:t>
      </w:r>
      <w:r w:rsidR="00DA38F2" w:rsidRPr="00074243">
        <w:rPr>
          <w:i/>
          <w:lang w:eastAsia="ko-KR"/>
        </w:rPr>
        <w:t xml:space="preserve"> </w:t>
      </w:r>
      <w:r w:rsidR="00DA38F2">
        <w:rPr>
          <w:i/>
          <w:lang w:eastAsia="ko-KR"/>
        </w:rPr>
        <w:t xml:space="preserve">It is up to gNB implementation if </w:t>
      </w:r>
      <w:r w:rsidR="00DA38F2" w:rsidRPr="00074243">
        <w:rPr>
          <w:i/>
          <w:lang w:eastAsia="ko-KR"/>
        </w:rPr>
        <w:t xml:space="preserve">UL HARQ </w:t>
      </w:r>
      <w:r w:rsidR="00DA38F2">
        <w:rPr>
          <w:i/>
          <w:lang w:eastAsia="ko-KR"/>
        </w:rPr>
        <w:t>feedback is not disabled for Message 3 during initial access</w:t>
      </w:r>
      <w:r w:rsidR="00DA38F2" w:rsidRPr="00074243">
        <w:rPr>
          <w:i/>
          <w:lang w:eastAsia="ko-KR"/>
        </w:rPr>
        <w:t>.</w:t>
      </w:r>
    </w:p>
    <w:p w14:paraId="62C9FBCC" w14:textId="009C3C7C" w:rsidR="00DA38F2" w:rsidRDefault="00E40C69" w:rsidP="00E40C69">
      <w:pPr>
        <w:rPr>
          <w:lang w:eastAsia="ko-KR"/>
        </w:rPr>
      </w:pPr>
      <w:r>
        <w:rPr>
          <w:lang w:eastAsia="ko-KR"/>
        </w:rPr>
        <w:t xml:space="preserve">This issue#5 has been discussed in RAN1 over 2 meeting cycles without consensus. </w:t>
      </w:r>
      <w:r w:rsidR="00DA38F2">
        <w:rPr>
          <w:lang w:eastAsia="ko-KR"/>
        </w:rPr>
        <w:t xml:space="preserve">HARQ disabling is likely to impact specification of many NR features. In particular, timing of MAC CE activation/deactivation and reliability could become issues if HARQ is disabled. One solution is to ensure the UE can at least expect one HARQ process to be configured with UL HARQ feedback. It is not clear if this needs to be mandated or can be left to the gNB implementation. We are of the view that Moderator’s proposal for LS to RAN2 to discuss </w:t>
      </w:r>
      <w:r w:rsidR="00DA38F2" w:rsidRPr="00DA38F2">
        <w:rPr>
          <w:lang w:eastAsia="ko-KR"/>
        </w:rPr>
        <w:t>issue related to MAC CE activation/deactivation command</w:t>
      </w:r>
      <w:r w:rsidR="00DA38F2">
        <w:rPr>
          <w:lang w:eastAsia="ko-KR"/>
        </w:rPr>
        <w:t xml:space="preserve"> with HAR feedback disabling.</w:t>
      </w:r>
    </w:p>
    <w:p w14:paraId="78BF2EE6" w14:textId="77777777" w:rsidR="00C71515" w:rsidRDefault="00DA38F2" w:rsidP="00C71515">
      <w:pPr>
        <w:pStyle w:val="BodyText"/>
        <w:rPr>
          <w:i/>
        </w:rPr>
      </w:pPr>
      <w:r w:rsidRPr="00213933">
        <w:rPr>
          <w:b/>
          <w:i/>
          <w:lang w:eastAsia="ko-KR"/>
        </w:rPr>
        <w:t>Pr</w:t>
      </w:r>
      <w:r w:rsidR="00C71515">
        <w:rPr>
          <w:b/>
          <w:i/>
          <w:lang w:eastAsia="ko-KR"/>
        </w:rPr>
        <w:t>oposal 5</w:t>
      </w:r>
      <w:r w:rsidRPr="00213933">
        <w:rPr>
          <w:b/>
          <w:i/>
          <w:lang w:eastAsia="ko-KR"/>
        </w:rPr>
        <w:t>:</w:t>
      </w:r>
      <w:r w:rsidRPr="00213933">
        <w:rPr>
          <w:i/>
          <w:lang w:eastAsia="ko-KR"/>
        </w:rPr>
        <w:t xml:space="preserve"> </w:t>
      </w:r>
      <w:r w:rsidRPr="00475EDE">
        <w:rPr>
          <w:i/>
        </w:rPr>
        <w:t>A LS to RAN2 with capturing following options is needed to resolve the issue related to MAC CE activation/deactivation command:</w:t>
      </w:r>
    </w:p>
    <w:p w14:paraId="58F7572E" w14:textId="77777777" w:rsidR="00C71515" w:rsidRDefault="00DA38F2" w:rsidP="00C71515">
      <w:pPr>
        <w:pStyle w:val="BodyText"/>
        <w:numPr>
          <w:ilvl w:val="0"/>
          <w:numId w:val="8"/>
        </w:numPr>
        <w:rPr>
          <w:i/>
        </w:rPr>
      </w:pPr>
      <w:r w:rsidRPr="00C71515">
        <w:rPr>
          <w:i/>
        </w:rPr>
        <w:t>Option 1: UE expects that at least one HARQ process for DL scheduling is configured for the scheduling of MAC-CE.</w:t>
      </w:r>
    </w:p>
    <w:p w14:paraId="59B45BFA" w14:textId="23D859DA" w:rsidR="00DA38F2" w:rsidRPr="00C71515" w:rsidRDefault="00DA38F2" w:rsidP="00C71515">
      <w:pPr>
        <w:pStyle w:val="BodyText"/>
        <w:numPr>
          <w:ilvl w:val="0"/>
          <w:numId w:val="8"/>
        </w:numPr>
        <w:rPr>
          <w:i/>
        </w:rPr>
      </w:pPr>
      <w:r w:rsidRPr="00C71515">
        <w:rPr>
          <w:i/>
        </w:rPr>
        <w:t xml:space="preserve">Option 2: Up to gNB’s implementation for scheduling </w:t>
      </w:r>
    </w:p>
    <w:p w14:paraId="7A5B5AFA" w14:textId="77777777" w:rsidR="00DA38F2" w:rsidRDefault="00DA38F2" w:rsidP="00475EDE">
      <w:pPr>
        <w:rPr>
          <w:lang w:eastAsia="ko-KR"/>
        </w:rPr>
      </w:pPr>
    </w:p>
    <w:p w14:paraId="2D294176" w14:textId="0EE92E99" w:rsidR="00475EDE" w:rsidRDefault="00475EDE" w:rsidP="000C587E">
      <w:pPr>
        <w:pStyle w:val="Heading1"/>
        <w:rPr>
          <w:lang w:eastAsia="ko-KR"/>
        </w:rPr>
      </w:pPr>
      <w:r w:rsidRPr="00475EDE">
        <w:rPr>
          <w:lang w:eastAsia="ko-KR"/>
        </w:rPr>
        <w:t>Performance enhancements</w:t>
      </w:r>
    </w:p>
    <w:p w14:paraId="22C11B38" w14:textId="315FC831" w:rsidR="00475EDE" w:rsidRDefault="00475EDE" w:rsidP="00475EDE">
      <w:pPr>
        <w:rPr>
          <w:lang w:eastAsia="ko-KR"/>
        </w:rPr>
      </w:pPr>
      <w:r w:rsidRPr="00475EDE">
        <w:rPr>
          <w:lang w:eastAsia="ko-KR"/>
        </w:rPr>
        <w:t>This section ad</w:t>
      </w:r>
      <w:r>
        <w:rPr>
          <w:lang w:eastAsia="ko-KR"/>
        </w:rPr>
        <w:t xml:space="preserve">dresses Issue#4 in FL summary </w:t>
      </w:r>
      <w:r w:rsidRPr="00475EDE">
        <w:rPr>
          <w:lang w:eastAsia="ko-KR"/>
        </w:rPr>
        <w:t xml:space="preserve">in [3]. </w:t>
      </w:r>
      <w:r>
        <w:rPr>
          <w:lang w:eastAsia="ko-KR"/>
        </w:rPr>
        <w:t>Moderator made the following proposal:</w:t>
      </w:r>
    </w:p>
    <w:p w14:paraId="08ED6C9A" w14:textId="77777777" w:rsidR="00475EDE" w:rsidRPr="005D41D3" w:rsidRDefault="00475EDE" w:rsidP="00475EDE">
      <w:pPr>
        <w:snapToGrid w:val="0"/>
        <w:spacing w:beforeLines="50" w:before="120" w:afterLines="50" w:after="120"/>
        <w:ind w:leftChars="136" w:left="272" w:firstLine="88"/>
        <w:rPr>
          <w:rFonts w:eastAsiaTheme="minorEastAsia"/>
          <w:lang w:val="en-US" w:eastAsia="zh-CN"/>
        </w:rPr>
      </w:pPr>
      <w:r w:rsidRPr="005D41D3">
        <w:rPr>
          <w:rFonts w:eastAsiaTheme="minorEastAsia"/>
          <w:i/>
          <w:lang w:val="en-US" w:eastAsia="zh-CN"/>
        </w:rPr>
        <w:t>Study on following enhancements is prioritized:</w:t>
      </w:r>
    </w:p>
    <w:p w14:paraId="176C08D2" w14:textId="77777777" w:rsidR="00475EDE" w:rsidRPr="005D41D3" w:rsidRDefault="00475EDE" w:rsidP="00FA30FB">
      <w:pPr>
        <w:pStyle w:val="ListParagraph"/>
        <w:numPr>
          <w:ilvl w:val="0"/>
          <w:numId w:val="7"/>
        </w:numPr>
        <w:snapToGrid w:val="0"/>
        <w:spacing w:beforeLines="50" w:before="120" w:afterLines="50" w:after="120"/>
        <w:rPr>
          <w:rFonts w:eastAsiaTheme="minorEastAsia"/>
          <w:i/>
          <w:lang w:eastAsia="zh-CN"/>
        </w:rPr>
      </w:pPr>
      <w:r w:rsidRPr="005D41D3">
        <w:rPr>
          <w:rFonts w:eastAsiaTheme="minorEastAsia"/>
          <w:i/>
          <w:lang w:eastAsia="zh-CN"/>
        </w:rPr>
        <w:t xml:space="preserve">Enhancements on aggregated transmission (including repetition) </w:t>
      </w:r>
    </w:p>
    <w:p w14:paraId="269B0E99" w14:textId="77777777" w:rsidR="00475EDE" w:rsidRPr="005D41D3" w:rsidRDefault="00475EDE" w:rsidP="00FA30FB">
      <w:pPr>
        <w:pStyle w:val="ListParagraph"/>
        <w:numPr>
          <w:ilvl w:val="0"/>
          <w:numId w:val="7"/>
        </w:numPr>
        <w:snapToGrid w:val="0"/>
        <w:spacing w:beforeLines="50" w:before="120" w:afterLines="50" w:after="120"/>
        <w:rPr>
          <w:rFonts w:eastAsiaTheme="minorEastAsia"/>
          <w:i/>
          <w:lang w:eastAsia="zh-CN"/>
        </w:rPr>
      </w:pPr>
      <w:r w:rsidRPr="005D41D3">
        <w:rPr>
          <w:rFonts w:eastAsiaTheme="minorEastAsia"/>
          <w:i/>
          <w:lang w:eastAsia="zh-CN"/>
        </w:rPr>
        <w:t>Enhancements on MCS (including CQI report)</w:t>
      </w:r>
    </w:p>
    <w:p w14:paraId="258BC0CD" w14:textId="77777777" w:rsidR="00475EDE" w:rsidRPr="005D41D3" w:rsidRDefault="00475EDE" w:rsidP="00FA30FB">
      <w:pPr>
        <w:pStyle w:val="ListParagraph"/>
        <w:numPr>
          <w:ilvl w:val="0"/>
          <w:numId w:val="7"/>
        </w:numPr>
        <w:snapToGrid w:val="0"/>
        <w:spacing w:beforeLines="50" w:before="120" w:afterLines="50" w:after="120"/>
        <w:rPr>
          <w:rFonts w:eastAsiaTheme="minorEastAsia"/>
          <w:i/>
          <w:lang w:eastAsia="zh-CN"/>
        </w:rPr>
      </w:pPr>
      <w:r w:rsidRPr="005D41D3">
        <w:rPr>
          <w:rFonts w:eastAsiaTheme="minorEastAsia"/>
          <w:i/>
          <w:lang w:eastAsia="zh-CN"/>
        </w:rPr>
        <w:t>Note-1: Supports on the detailed solution should be justified.</w:t>
      </w:r>
    </w:p>
    <w:p w14:paraId="7D703B4E" w14:textId="77777777" w:rsidR="00475EDE" w:rsidRPr="005D41D3" w:rsidRDefault="00475EDE" w:rsidP="00FA30FB">
      <w:pPr>
        <w:pStyle w:val="ListParagraph"/>
        <w:numPr>
          <w:ilvl w:val="0"/>
          <w:numId w:val="7"/>
        </w:numPr>
        <w:snapToGrid w:val="0"/>
        <w:spacing w:beforeLines="50" w:before="120" w:afterLines="50" w:after="120"/>
        <w:rPr>
          <w:rFonts w:eastAsiaTheme="minorEastAsia"/>
          <w:i/>
          <w:lang w:eastAsia="zh-CN"/>
        </w:rPr>
      </w:pPr>
      <w:r w:rsidRPr="005D41D3">
        <w:rPr>
          <w:rFonts w:eastAsiaTheme="minorEastAsia"/>
          <w:i/>
          <w:lang w:eastAsia="zh-CN"/>
        </w:rPr>
        <w:t>Note-2: For other solutions, companies are encouraged to provide the results to justify the gain comparing to these two in sub-bullets.</w:t>
      </w:r>
    </w:p>
    <w:p w14:paraId="773304DB" w14:textId="58F4DDD2" w:rsidR="00E40C69" w:rsidRDefault="00E40C69" w:rsidP="00545DB7">
      <w:pPr>
        <w:pStyle w:val="BodyText"/>
        <w:rPr>
          <w:lang w:eastAsia="ko-KR"/>
        </w:rPr>
      </w:pPr>
      <w:r>
        <w:rPr>
          <w:lang w:eastAsia="ko-KR"/>
        </w:rPr>
        <w:t>On e</w:t>
      </w:r>
      <w:r w:rsidRPr="00E40C69">
        <w:rPr>
          <w:lang w:eastAsia="ko-KR"/>
        </w:rPr>
        <w:t>nhancements on aggregated transmission (including repetition)</w:t>
      </w:r>
      <w:r>
        <w:rPr>
          <w:lang w:eastAsia="ko-KR"/>
        </w:rPr>
        <w:t>, we make the following observation:</w:t>
      </w:r>
    </w:p>
    <w:p w14:paraId="3D1CDC43" w14:textId="53AA2E2D" w:rsidR="00E40C69" w:rsidRDefault="00545DB7" w:rsidP="00545DB7">
      <w:pPr>
        <w:pStyle w:val="BodyText"/>
        <w:rPr>
          <w:i/>
          <w:lang w:eastAsia="ko-KR"/>
        </w:rPr>
      </w:pPr>
      <w:r w:rsidRPr="001C0A02">
        <w:rPr>
          <w:b/>
          <w:i/>
          <w:lang w:eastAsia="ko-KR"/>
        </w:rPr>
        <w:t xml:space="preserve">Observation </w:t>
      </w:r>
      <w:r w:rsidR="00C71515">
        <w:rPr>
          <w:b/>
          <w:i/>
          <w:lang w:eastAsia="ko-KR"/>
        </w:rPr>
        <w:t>3</w:t>
      </w:r>
      <w:r w:rsidRPr="001C0A02">
        <w:rPr>
          <w:i/>
          <w:lang w:eastAsia="ko-KR"/>
        </w:rPr>
        <w:t>:</w:t>
      </w:r>
      <w:r>
        <w:rPr>
          <w:i/>
          <w:lang w:eastAsia="ko-KR"/>
        </w:rPr>
        <w:t xml:space="preserve"> In NR specifications, t</w:t>
      </w:r>
      <w:r w:rsidRPr="001C0A02">
        <w:rPr>
          <w:i/>
          <w:lang w:eastAsia="ko-KR"/>
        </w:rPr>
        <w:t xml:space="preserve">he MCS selection, time domain allocation, and frequency resource allocation type 0 and type 1 can be done first as in the specifications. Then, repetitions with values 2, 4, or 8 to increase the reliability of each transmissions as in URLLC can be done based on pdsch-AggregationFactor for DL or repK for UL based on RRC configuration. </w:t>
      </w:r>
      <w:r w:rsidR="00E40C69">
        <w:rPr>
          <w:i/>
          <w:lang w:eastAsia="ko-KR"/>
        </w:rPr>
        <w:t xml:space="preserve">Increasing value for </w:t>
      </w:r>
      <w:r w:rsidR="00E40C69" w:rsidRPr="001C0A02">
        <w:rPr>
          <w:i/>
          <w:lang w:eastAsia="ko-KR"/>
        </w:rPr>
        <w:t>pdsch-AggregationFactor for DL or repK for UL</w:t>
      </w:r>
      <w:r w:rsidR="00E40C69">
        <w:rPr>
          <w:i/>
          <w:lang w:eastAsia="ko-KR"/>
        </w:rPr>
        <w:t xml:space="preserve"> to 16 or 32 has minimum impact on the specification.</w:t>
      </w:r>
    </w:p>
    <w:p w14:paraId="1B39D041" w14:textId="77777777" w:rsidR="000F4456" w:rsidRDefault="00E40C69" w:rsidP="00545DB7">
      <w:pPr>
        <w:pStyle w:val="BodyText"/>
        <w:rPr>
          <w:lang w:eastAsia="ko-KR"/>
        </w:rPr>
      </w:pPr>
      <w:r>
        <w:rPr>
          <w:lang w:eastAsia="ko-KR"/>
        </w:rPr>
        <w:t xml:space="preserve">In addition to for level of repetitions or aggregation slots greater than 8, </w:t>
      </w:r>
      <w:r w:rsidR="000F4456" w:rsidRPr="000F4456">
        <w:rPr>
          <w:lang w:eastAsia="ko-KR"/>
        </w:rPr>
        <w:t xml:space="preserve">DMRS time bundling to allow the UE to perform channel estimation cross slots </w:t>
      </w:r>
      <w:r>
        <w:rPr>
          <w:lang w:eastAsia="ko-KR"/>
        </w:rPr>
        <w:t>could be considered</w:t>
      </w:r>
    </w:p>
    <w:p w14:paraId="0126E3F6" w14:textId="72B3CD42" w:rsidR="00E40C69" w:rsidRDefault="00E40C69" w:rsidP="00545DB7">
      <w:pPr>
        <w:pStyle w:val="BodyText"/>
        <w:rPr>
          <w:lang w:eastAsia="ko-KR"/>
        </w:rPr>
      </w:pPr>
      <w:r w:rsidRPr="00E40C69">
        <w:rPr>
          <w:lang w:eastAsia="ko-KR"/>
        </w:rPr>
        <w:t xml:space="preserve">On </w:t>
      </w:r>
      <w:r>
        <w:rPr>
          <w:lang w:eastAsia="ko-KR"/>
        </w:rPr>
        <w:t>e</w:t>
      </w:r>
      <w:r w:rsidRPr="00E40C69">
        <w:rPr>
          <w:lang w:eastAsia="ko-KR"/>
        </w:rPr>
        <w:t>nhancements on MCS (including CQI report)</w:t>
      </w:r>
      <w:r>
        <w:rPr>
          <w:lang w:eastAsia="ko-KR"/>
        </w:rPr>
        <w:t xml:space="preserve">, the </w:t>
      </w:r>
      <w:r w:rsidR="00545DB7">
        <w:rPr>
          <w:lang w:eastAsia="ko-KR"/>
        </w:rPr>
        <w:t xml:space="preserve">gNB scheduler </w:t>
      </w:r>
      <w:r>
        <w:rPr>
          <w:lang w:eastAsia="ko-KR"/>
        </w:rPr>
        <w:t xml:space="preserve">implementation can set </w:t>
      </w:r>
      <w:r w:rsidR="00545DB7">
        <w:rPr>
          <w:lang w:eastAsia="ko-KR"/>
        </w:rPr>
        <w:t xml:space="preserve">a </w:t>
      </w:r>
      <w:r>
        <w:rPr>
          <w:lang w:eastAsia="ko-KR"/>
        </w:rPr>
        <w:t xml:space="preserve">higher </w:t>
      </w:r>
      <w:r w:rsidR="00545DB7">
        <w:rPr>
          <w:lang w:eastAsia="ko-KR"/>
        </w:rPr>
        <w:t xml:space="preserve">BLER target </w:t>
      </w:r>
      <w:r>
        <w:rPr>
          <w:lang w:eastAsia="ko-KR"/>
        </w:rPr>
        <w:t>for example 1% or 0.1% and simply use a more robust MCS in normal SNR range. At lower SNR, higher repetititon or slot aggregation could be used rather than define a new MCS or CQI table to minimize impact on specifications. Figure 1</w:t>
      </w:r>
      <w:r w:rsidR="00545DB7">
        <w:rPr>
          <w:lang w:eastAsia="ko-KR"/>
        </w:rPr>
        <w:t xml:space="preserve"> shows required SNR to achieve BLER targets </w:t>
      </w:r>
      <w:r w:rsidR="00545DB7" w:rsidRPr="001C0A02">
        <w:rPr>
          <w:lang w:eastAsia="ko-KR"/>
        </w:rPr>
        <w:t xml:space="preserve">for </w:t>
      </w:r>
      <w:r w:rsidR="00545DB7">
        <w:rPr>
          <w:lang w:eastAsia="ko-KR"/>
        </w:rPr>
        <w:t xml:space="preserve">code rate 0.2975 with QPSK and r=0.4772 with 16QAM ((CQI=4 and CQI=8 respectively based on TS 38.214, Table 5.2.2.1-4: 4-bit CQI table). It can be observed that the BLER curves are very steep in TDL-D channel profile in NR-NTN. </w:t>
      </w:r>
      <w:r w:rsidRPr="00E40C69">
        <w:rPr>
          <w:lang w:eastAsia="ko-KR"/>
        </w:rPr>
        <w:t xml:space="preserve">An SNR gain in the order of 1 dB is required to achieve a BLER </w:t>
      </w:r>
      <w:r w:rsidRPr="00E40C69">
        <w:rPr>
          <w:lang w:eastAsia="ko-KR"/>
        </w:rPr>
        <w:lastRenderedPageBreak/>
        <w:t>target of e-3 compare to BLER target of e-1 in TDL-D channel profile in NR NTN. This represents less than a CQI step for the gNB scheduler.</w:t>
      </w:r>
      <w:r>
        <w:rPr>
          <w:lang w:eastAsia="ko-KR"/>
        </w:rPr>
        <w:t xml:space="preserve"> </w:t>
      </w:r>
      <w:r w:rsidRPr="00E40C69">
        <w:rPr>
          <w:lang w:eastAsia="ko-KR"/>
        </w:rPr>
        <w:t xml:space="preserve"> </w:t>
      </w:r>
    </w:p>
    <w:p w14:paraId="4F52DC5E" w14:textId="77777777" w:rsidR="00545DB7" w:rsidRDefault="00545DB7" w:rsidP="00545DB7">
      <w:pPr>
        <w:pStyle w:val="BodyText"/>
        <w:jc w:val="center"/>
        <w:rPr>
          <w:lang w:eastAsia="ko-KR"/>
        </w:rPr>
      </w:pPr>
      <w:r>
        <w:rPr>
          <w:noProof/>
          <w:lang w:val="en-US"/>
        </w:rPr>
        <w:drawing>
          <wp:inline distT="0" distB="0" distL="0" distR="0" wp14:anchorId="2258CD2A" wp14:editId="43C39268">
            <wp:extent cx="2260240" cy="1835616"/>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88708" cy="1858736"/>
                    </a:xfrm>
                    <a:prstGeom prst="rect">
                      <a:avLst/>
                    </a:prstGeom>
                  </pic:spPr>
                </pic:pic>
              </a:graphicData>
            </a:graphic>
          </wp:inline>
        </w:drawing>
      </w:r>
    </w:p>
    <w:p w14:paraId="38DCDB3D" w14:textId="2B7B4EB9" w:rsidR="00545DB7" w:rsidRPr="001C0A02" w:rsidRDefault="00E40C69" w:rsidP="00545DB7">
      <w:pPr>
        <w:pStyle w:val="BodyText"/>
        <w:jc w:val="center"/>
        <w:rPr>
          <w:b/>
          <w:i/>
          <w:lang w:eastAsia="ko-KR"/>
        </w:rPr>
      </w:pPr>
      <w:r>
        <w:rPr>
          <w:b/>
          <w:i/>
          <w:lang w:eastAsia="ko-KR"/>
        </w:rPr>
        <w:t>Figure 1</w:t>
      </w:r>
      <w:r w:rsidR="00545DB7" w:rsidRPr="001C0A02">
        <w:rPr>
          <w:b/>
          <w:i/>
          <w:lang w:eastAsia="ko-KR"/>
        </w:rPr>
        <w:t>. BLER performance for TDL-D channel profile</w:t>
      </w:r>
    </w:p>
    <w:p w14:paraId="0BD38BE1" w14:textId="77777777" w:rsidR="00545DB7" w:rsidRDefault="00545DB7" w:rsidP="00545DB7">
      <w:pPr>
        <w:pStyle w:val="BodyText"/>
        <w:rPr>
          <w:lang w:eastAsia="ko-KR"/>
        </w:rPr>
      </w:pPr>
    </w:p>
    <w:p w14:paraId="4DA9EC9C" w14:textId="77777777" w:rsidR="00545DB7" w:rsidRDefault="00545DB7" w:rsidP="00545DB7">
      <w:pPr>
        <w:pStyle w:val="BodyText"/>
        <w:rPr>
          <w:lang w:eastAsia="ko-KR"/>
        </w:rPr>
      </w:pPr>
      <w:r>
        <w:rPr>
          <w:lang w:eastAsia="ko-KR"/>
        </w:rPr>
        <w:t xml:space="preserve">On the UL, blind transmission based on configured grant seem unnecessary as there is no requirement for low latency. In case UE is configured resources for blind transmission and does need to transmit anything, UL skipping would be wasteful of satellite spectrum. </w:t>
      </w:r>
    </w:p>
    <w:p w14:paraId="0AE70D84" w14:textId="77777777" w:rsidR="00545DB7" w:rsidRPr="001C0A02" w:rsidRDefault="00545DB7" w:rsidP="00545DB7">
      <w:pPr>
        <w:pStyle w:val="BodyText"/>
        <w:rPr>
          <w:b/>
          <w:lang w:eastAsia="ko-KR"/>
        </w:rPr>
      </w:pPr>
      <w:r>
        <w:rPr>
          <w:lang w:eastAsia="ko-KR"/>
        </w:rPr>
        <w:t xml:space="preserve">On the DL, since number of HARQ processes is increased to 32 there seems no concern for latency of UL HARQ feedback for LEO. In case of GEO, with HARQ disabled then pre-emptive feedback is not relevant. </w:t>
      </w:r>
    </w:p>
    <w:p w14:paraId="21B61FD1" w14:textId="7F9E6162" w:rsidR="00E40C69" w:rsidRDefault="00545DB7" w:rsidP="00545DB7">
      <w:pPr>
        <w:pStyle w:val="BodyText"/>
        <w:rPr>
          <w:i/>
          <w:lang w:eastAsia="ko-KR"/>
        </w:rPr>
      </w:pPr>
      <w:r w:rsidRPr="001C0A02">
        <w:rPr>
          <w:b/>
          <w:i/>
          <w:lang w:eastAsia="ko-KR"/>
        </w:rPr>
        <w:t xml:space="preserve">Proposal </w:t>
      </w:r>
      <w:r w:rsidR="00C71515">
        <w:rPr>
          <w:b/>
          <w:i/>
          <w:lang w:eastAsia="ko-KR"/>
        </w:rPr>
        <w:t>6</w:t>
      </w:r>
      <w:r w:rsidRPr="001C0A02">
        <w:rPr>
          <w:i/>
          <w:lang w:eastAsia="ko-KR"/>
        </w:rPr>
        <w:t xml:space="preserve">:  </w:t>
      </w:r>
      <w:r w:rsidR="00E40C69">
        <w:rPr>
          <w:i/>
          <w:lang w:eastAsia="ko-KR"/>
        </w:rPr>
        <w:t>Support h</w:t>
      </w:r>
      <w:r w:rsidRPr="001C0A02">
        <w:rPr>
          <w:i/>
          <w:lang w:eastAsia="ko-KR"/>
        </w:rPr>
        <w:t xml:space="preserve">igher level of slot aggregation / repetitions </w:t>
      </w:r>
      <w:r w:rsidR="00E40C69">
        <w:rPr>
          <w:i/>
          <w:lang w:eastAsia="ko-KR"/>
        </w:rPr>
        <w:t>16 or 32</w:t>
      </w:r>
    </w:p>
    <w:p w14:paraId="5CFE498F" w14:textId="6C9137B8" w:rsidR="00545DB7" w:rsidRPr="001C0A02" w:rsidRDefault="00E40C69" w:rsidP="00480677">
      <w:pPr>
        <w:pStyle w:val="BodyText"/>
        <w:numPr>
          <w:ilvl w:val="0"/>
          <w:numId w:val="8"/>
        </w:numPr>
        <w:rPr>
          <w:i/>
          <w:lang w:eastAsia="ko-KR"/>
        </w:rPr>
      </w:pPr>
      <w:r>
        <w:rPr>
          <w:i/>
          <w:lang w:eastAsia="ko-KR"/>
        </w:rPr>
        <w:t xml:space="preserve">FFS </w:t>
      </w:r>
      <w:r w:rsidR="00480677" w:rsidRPr="00480677">
        <w:rPr>
          <w:i/>
          <w:lang w:eastAsia="ko-KR"/>
        </w:rPr>
        <w:t xml:space="preserve">DMRS time bundling </w:t>
      </w:r>
      <w:r>
        <w:rPr>
          <w:i/>
          <w:lang w:eastAsia="ko-KR"/>
        </w:rPr>
        <w:t xml:space="preserve">with </w:t>
      </w:r>
      <w:r w:rsidRPr="001C0A02">
        <w:rPr>
          <w:i/>
          <w:lang w:eastAsia="ko-KR"/>
        </w:rPr>
        <w:t>level of slot aggregation / repetitions</w:t>
      </w:r>
      <w:r>
        <w:rPr>
          <w:i/>
          <w:lang w:eastAsia="ko-KR"/>
        </w:rPr>
        <w:t xml:space="preserve"> &gt; 8</w:t>
      </w:r>
    </w:p>
    <w:p w14:paraId="0DEFA7FA" w14:textId="77777777" w:rsidR="00545DB7" w:rsidRDefault="00545DB7" w:rsidP="00475EDE">
      <w:pPr>
        <w:rPr>
          <w:lang w:eastAsia="ko-KR"/>
        </w:rPr>
      </w:pPr>
    </w:p>
    <w:p w14:paraId="7B094153" w14:textId="7ADC60F6" w:rsidR="00475EDE" w:rsidRDefault="00475EDE" w:rsidP="000C587E">
      <w:pPr>
        <w:pStyle w:val="Heading1"/>
        <w:rPr>
          <w:lang w:eastAsia="ko-KR"/>
        </w:rPr>
      </w:pPr>
      <w:r w:rsidRPr="00475EDE">
        <w:rPr>
          <w:lang w:eastAsia="ko-KR"/>
        </w:rPr>
        <w:t>PDSCH/PUSCH scheduling restriction</w:t>
      </w:r>
    </w:p>
    <w:p w14:paraId="79E44C32" w14:textId="428FBEF7" w:rsidR="00475EDE" w:rsidRDefault="00475EDE" w:rsidP="00475EDE">
      <w:pPr>
        <w:rPr>
          <w:lang w:eastAsia="ko-KR"/>
        </w:rPr>
      </w:pPr>
      <w:r w:rsidRPr="00475EDE">
        <w:rPr>
          <w:lang w:eastAsia="ko-KR"/>
        </w:rPr>
        <w:t>This section ad</w:t>
      </w:r>
      <w:r>
        <w:rPr>
          <w:lang w:eastAsia="ko-KR"/>
        </w:rPr>
        <w:t xml:space="preserve">dresses Issue#5 in FL </w:t>
      </w:r>
      <w:bookmarkStart w:id="4" w:name="_GoBack"/>
      <w:bookmarkEnd w:id="4"/>
      <w:r>
        <w:rPr>
          <w:lang w:eastAsia="ko-KR"/>
        </w:rPr>
        <w:t xml:space="preserve">summary </w:t>
      </w:r>
      <w:r w:rsidRPr="00475EDE">
        <w:rPr>
          <w:lang w:eastAsia="ko-KR"/>
        </w:rPr>
        <w:t xml:space="preserve">in [3]. </w:t>
      </w:r>
      <w:r w:rsidR="00E96164">
        <w:rPr>
          <w:lang w:eastAsia="ko-KR"/>
        </w:rPr>
        <w:t xml:space="preserve">RAN1#103 made </w:t>
      </w:r>
      <w:r>
        <w:rPr>
          <w:lang w:eastAsia="ko-KR"/>
        </w:rPr>
        <w:t xml:space="preserve">the following </w:t>
      </w:r>
      <w:r w:rsidR="00E96164">
        <w:rPr>
          <w:lang w:eastAsia="ko-KR"/>
        </w:rPr>
        <w:t>agreement</w:t>
      </w:r>
      <w:r>
        <w:rPr>
          <w:lang w:eastAsia="ko-KR"/>
        </w:rPr>
        <w:t>:</w:t>
      </w:r>
    </w:p>
    <w:p w14:paraId="42554026" w14:textId="77777777" w:rsidR="00475EDE" w:rsidRPr="00475EDE" w:rsidRDefault="00475EDE" w:rsidP="00475EDE">
      <w:pPr>
        <w:ind w:left="284"/>
        <w:rPr>
          <w:i/>
          <w:lang w:eastAsia="x-none"/>
        </w:rPr>
      </w:pPr>
      <w:r w:rsidRPr="00475EDE">
        <w:rPr>
          <w:i/>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5B8AC606" w14:textId="77777777" w:rsidR="00475EDE" w:rsidRPr="00475EDE" w:rsidRDefault="00475EDE" w:rsidP="00FA30FB">
      <w:pPr>
        <w:numPr>
          <w:ilvl w:val="0"/>
          <w:numId w:val="3"/>
        </w:numPr>
        <w:spacing w:after="0"/>
        <w:ind w:left="1004"/>
        <w:rPr>
          <w:i/>
          <w:lang w:eastAsia="x-none"/>
        </w:rPr>
      </w:pPr>
      <w:r w:rsidRPr="00475EDE">
        <w:rPr>
          <w:i/>
          <w:lang w:eastAsia="x-none"/>
        </w:rPr>
        <w:t>FFS: value of X and units in which it is defined.</w:t>
      </w:r>
    </w:p>
    <w:p w14:paraId="75DBB44F" w14:textId="77777777" w:rsidR="00475EDE" w:rsidRPr="00475EDE" w:rsidRDefault="00475EDE" w:rsidP="00FA30FB">
      <w:pPr>
        <w:numPr>
          <w:ilvl w:val="0"/>
          <w:numId w:val="3"/>
        </w:numPr>
        <w:spacing w:after="0"/>
        <w:ind w:left="1004"/>
        <w:rPr>
          <w:i/>
          <w:lang w:eastAsia="x-none"/>
        </w:rPr>
      </w:pPr>
      <w:r w:rsidRPr="00475EDE">
        <w:rPr>
          <w:i/>
          <w:lang w:eastAsia="x-none"/>
        </w:rPr>
        <w:t>FFS: Whether TB of the two PDSCHs needs to be different</w:t>
      </w:r>
    </w:p>
    <w:p w14:paraId="7380B27A" w14:textId="77777777" w:rsidR="00475EDE" w:rsidRDefault="00475EDE" w:rsidP="00475EDE">
      <w:pPr>
        <w:rPr>
          <w:lang w:eastAsia="ko-KR"/>
        </w:rPr>
      </w:pPr>
    </w:p>
    <w:p w14:paraId="4AC57AB4" w14:textId="057EF2DB" w:rsidR="00A67A96" w:rsidRDefault="00A67A96" w:rsidP="00475EDE">
      <w:pPr>
        <w:rPr>
          <w:lang w:eastAsia="ko-KR"/>
        </w:rPr>
      </w:pPr>
      <w:r>
        <w:rPr>
          <w:lang w:eastAsia="ko-KR"/>
        </w:rPr>
        <w:t xml:space="preserve">The UE processing timeline is highly implementation dependent. It will depend on the PDSCH processing capability 1  or capability 2 (as specified in TS 38.214, Tables 5.3-1 and 5.3-2) for the PDSCH decoding time N1 for a given HARQ process ID. </w:t>
      </w:r>
    </w:p>
    <w:p w14:paraId="6619D6CC" w14:textId="20607362" w:rsidR="00A67A96" w:rsidRDefault="00A67A96" w:rsidP="00475EDE">
      <w:pPr>
        <w:rPr>
          <w:lang w:eastAsia="ko-KR"/>
        </w:rPr>
      </w:pPr>
      <w:r>
        <w:rPr>
          <w:lang w:eastAsia="ko-KR"/>
        </w:rPr>
        <w:t xml:space="preserve">Likewise, the gNB processing timeline is highly implementation dependent. With UL HARQ feedback enabled, the K1 value for UL HARQ feedback of PDSCH is indicated in HARQ feedback Timing Indicator field in DCI. The minimum K1 vale is 1 slot. Hence, if PDSCH is scheduled in slot n, the corresponding UL HARQ feedback is at the earliest sent in slot n+1. If UL HARQ feedback is disabled, there is no need for the gNB to indicate K1 and also no need to receive UL HARQ feedback since it is disabled. </w:t>
      </w:r>
    </w:p>
    <w:p w14:paraId="2F372C2D" w14:textId="42413734" w:rsidR="00A67A96" w:rsidRDefault="00A67A96" w:rsidP="00475EDE">
      <w:pPr>
        <w:rPr>
          <w:lang w:eastAsia="ko-KR"/>
        </w:rPr>
      </w:pPr>
      <w:r>
        <w:rPr>
          <w:lang w:eastAsia="ko-KR"/>
        </w:rPr>
        <w:t>Assuming PDSCH is transmitted in slot n, the UE can receive another PDSCH in slot immediately following slot n+ N1 or slot n+N2 depending on whether the UE supports PDSCH processing capability 1 or capability 2 for the PDSCH decoding time N1. Hence, we make the following proposal:</w:t>
      </w:r>
    </w:p>
    <w:p w14:paraId="69F2D00C" w14:textId="0F6235A4" w:rsidR="00A67A96" w:rsidRPr="00475EDE" w:rsidRDefault="00A67A96" w:rsidP="00A67A96">
      <w:pPr>
        <w:rPr>
          <w:i/>
          <w:lang w:eastAsia="x-none"/>
        </w:rPr>
      </w:pPr>
      <w:r w:rsidRPr="00A67A96">
        <w:rPr>
          <w:b/>
          <w:i/>
          <w:lang w:eastAsia="ko-KR"/>
        </w:rPr>
        <w:t xml:space="preserve">Proposal </w:t>
      </w:r>
      <w:r w:rsidR="00C71515">
        <w:rPr>
          <w:b/>
          <w:i/>
          <w:lang w:eastAsia="ko-KR"/>
        </w:rPr>
        <w:t>7</w:t>
      </w:r>
      <w:r w:rsidRPr="00A67A96">
        <w:rPr>
          <w:i/>
          <w:lang w:eastAsia="ko-KR"/>
        </w:rPr>
        <w:t>:</w:t>
      </w:r>
      <w:r>
        <w:rPr>
          <w:lang w:eastAsia="ko-KR"/>
        </w:rPr>
        <w:t xml:space="preserve"> </w:t>
      </w:r>
      <w:r w:rsidRPr="00475EDE">
        <w:rPr>
          <w:i/>
          <w:lang w:eastAsia="x-none"/>
        </w:rPr>
        <w:t xml:space="preserve">For a DL HARQ process with disabled HARQ feedback, the UE is not expected to receive another PDSCH or set of slot-aggregated PDSCH scheduled for the given HARQ process that starts until </w:t>
      </w:r>
      <w:r>
        <w:rPr>
          <w:i/>
          <w:lang w:eastAsia="x-none"/>
        </w:rPr>
        <w:t xml:space="preserve">N1 symbols </w:t>
      </w:r>
      <w:r w:rsidRPr="00475EDE">
        <w:rPr>
          <w:i/>
          <w:lang w:eastAsia="x-none"/>
        </w:rPr>
        <w:t>after the end of the reception of the last PDSCH or slot-aggregated PDSCH for that HARQ process</w:t>
      </w:r>
      <w:r>
        <w:rPr>
          <w:i/>
          <w:lang w:eastAsia="x-none"/>
        </w:rPr>
        <w:t xml:space="preserve">, where N1 is as defined in </w:t>
      </w:r>
      <w:r w:rsidRPr="00A67A96">
        <w:rPr>
          <w:i/>
          <w:lang w:eastAsia="x-none"/>
        </w:rPr>
        <w:t>TS 38.214, Tables 5.3-1 and 5.3-2</w:t>
      </w:r>
      <w:r w:rsidRPr="00475EDE">
        <w:rPr>
          <w:i/>
          <w:lang w:eastAsia="x-none"/>
        </w:rPr>
        <w:t>.</w:t>
      </w:r>
    </w:p>
    <w:bookmarkEnd w:id="3"/>
    <w:p w14:paraId="481B26CA" w14:textId="77777777" w:rsidR="002D44AF" w:rsidRDefault="002D44AF" w:rsidP="002D44AF">
      <w:pPr>
        <w:pStyle w:val="Heading1"/>
        <w:rPr>
          <w:lang w:eastAsia="zh-TW"/>
        </w:rPr>
      </w:pPr>
      <w:r w:rsidRPr="00807D4E">
        <w:rPr>
          <w:rFonts w:hint="eastAsia"/>
        </w:rPr>
        <w:lastRenderedPageBreak/>
        <w:t>Conclusion</w:t>
      </w:r>
    </w:p>
    <w:p w14:paraId="773E5540" w14:textId="4BBAB40A" w:rsidR="005A530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5A5300">
        <w:rPr>
          <w:rFonts w:eastAsia="SimSun"/>
          <w:lang w:val="en-US"/>
        </w:rPr>
        <w:t>scope of HARQ enhancements.</w:t>
      </w:r>
      <w:r w:rsidR="00E3619D">
        <w:rPr>
          <w:rFonts w:eastAsia="SimSun"/>
          <w:lang w:val="en-US"/>
        </w:rPr>
        <w:t xml:space="preserve"> </w:t>
      </w:r>
      <w:r w:rsidR="00DB1DAF">
        <w:rPr>
          <w:rFonts w:eastAsia="SimSun"/>
          <w:lang w:val="en-US"/>
        </w:rPr>
        <w:t>We made the following observations and proposals:</w:t>
      </w:r>
    </w:p>
    <w:p w14:paraId="1ADE5B25" w14:textId="77777777" w:rsidR="00C71515" w:rsidRPr="00E3619D" w:rsidRDefault="00C71515" w:rsidP="00C71515">
      <w:pPr>
        <w:pStyle w:val="BodyText"/>
        <w:rPr>
          <w:i/>
          <w:lang w:eastAsia="ko-KR"/>
        </w:rPr>
      </w:pPr>
      <w:r w:rsidRPr="00E3619D">
        <w:rPr>
          <w:b/>
          <w:i/>
          <w:lang w:eastAsia="ko-KR"/>
        </w:rPr>
        <w:t>Proposal 1</w:t>
      </w:r>
      <w:r w:rsidRPr="00E3619D">
        <w:rPr>
          <w:i/>
          <w:lang w:eastAsia="ko-KR"/>
        </w:rPr>
        <w:t>: Support of 32 HARQ processes in the device is a UE capability in NR NTN.</w:t>
      </w:r>
    </w:p>
    <w:p w14:paraId="49131935" w14:textId="77777777" w:rsidR="00C71515" w:rsidRPr="00476610" w:rsidRDefault="00C71515" w:rsidP="00C71515">
      <w:pPr>
        <w:rPr>
          <w:i/>
          <w:lang w:eastAsia="ko-KR"/>
        </w:rPr>
      </w:pPr>
      <w:r w:rsidRPr="00476610">
        <w:rPr>
          <w:b/>
          <w:i/>
          <w:lang w:eastAsia="ko-KR"/>
        </w:rPr>
        <w:t>Proposal 2</w:t>
      </w:r>
      <w:r w:rsidRPr="00476610">
        <w:rPr>
          <w:i/>
          <w:lang w:eastAsia="ko-KR"/>
        </w:rPr>
        <w:t>: Support one of the following options for enhanced HARQ process ID indication:</w:t>
      </w:r>
    </w:p>
    <w:p w14:paraId="7CBAEEB3" w14:textId="77777777" w:rsidR="00C71515" w:rsidRPr="00476610" w:rsidRDefault="00C71515" w:rsidP="00C71515">
      <w:pPr>
        <w:pStyle w:val="ListParagraph"/>
        <w:numPr>
          <w:ilvl w:val="0"/>
          <w:numId w:val="8"/>
        </w:numPr>
        <w:rPr>
          <w:i/>
          <w:lang w:eastAsia="ko-KR"/>
        </w:rPr>
      </w:pPr>
      <w:r w:rsidRPr="00476610">
        <w:rPr>
          <w:i/>
          <w:lang w:eastAsia="ko-KR"/>
        </w:rPr>
        <w:t>Option 2:  Reuse one bit from DCI RV field, where only RV0 is used, or RV0 and RV3 are used.</w:t>
      </w:r>
    </w:p>
    <w:p w14:paraId="2A64512C" w14:textId="77777777" w:rsidR="00C71515" w:rsidRPr="00476610" w:rsidRDefault="00C71515" w:rsidP="00C71515">
      <w:pPr>
        <w:pStyle w:val="ListParagraph"/>
        <w:numPr>
          <w:ilvl w:val="0"/>
          <w:numId w:val="8"/>
        </w:numPr>
        <w:rPr>
          <w:i/>
          <w:lang w:eastAsia="ko-KR"/>
        </w:rPr>
      </w:pPr>
      <w:r w:rsidRPr="00476610">
        <w:rPr>
          <w:i/>
          <w:lang w:eastAsia="ko-KR"/>
        </w:rPr>
        <w:t>Option 3: Extending the HARQ process ID field up to 5 bits</w:t>
      </w:r>
    </w:p>
    <w:p w14:paraId="1FFB5D6A" w14:textId="77777777" w:rsidR="00C71515" w:rsidRPr="002C6E6F" w:rsidRDefault="00C71515" w:rsidP="00C71515">
      <w:pPr>
        <w:rPr>
          <w:i/>
          <w:lang w:eastAsia="ko-KR"/>
        </w:rPr>
      </w:pPr>
      <w:r w:rsidRPr="002C6E6F">
        <w:rPr>
          <w:b/>
          <w:i/>
          <w:lang w:eastAsia="ko-KR"/>
        </w:rPr>
        <w:t>Observation 1</w:t>
      </w:r>
      <w:r w:rsidRPr="002C6E6F">
        <w:rPr>
          <w:i/>
          <w:lang w:eastAsia="ko-KR"/>
        </w:rPr>
        <w:t>: Reporting a NACK on HARQ process with disabled UL HARQ feedback should not be seen as an enhancement, as it the simplest way to apply the existing specifications.</w:t>
      </w:r>
    </w:p>
    <w:p w14:paraId="093B81FB" w14:textId="77777777" w:rsidR="00C71515" w:rsidRPr="002C6E6F" w:rsidRDefault="00C71515" w:rsidP="00C71515">
      <w:pPr>
        <w:rPr>
          <w:i/>
          <w:lang w:eastAsia="ko-KR"/>
        </w:rPr>
      </w:pPr>
      <w:r w:rsidRPr="002C6E6F">
        <w:rPr>
          <w:b/>
          <w:i/>
          <w:lang w:eastAsia="ko-KR"/>
        </w:rPr>
        <w:t>Proposal 3</w:t>
      </w:r>
      <w:r w:rsidRPr="002C6E6F">
        <w:rPr>
          <w:i/>
          <w:lang w:eastAsia="ko-KR"/>
        </w:rPr>
        <w:t xml:space="preserve">: </w:t>
      </w:r>
      <w:r>
        <w:rPr>
          <w:i/>
          <w:lang w:eastAsia="ko-KR"/>
        </w:rPr>
        <w:t>For Type-1 HARQ codebook, s</w:t>
      </w:r>
      <w:r w:rsidRPr="002C6E6F">
        <w:rPr>
          <w:i/>
          <w:lang w:eastAsia="ko-KR"/>
        </w:rPr>
        <w:t>upport Option-2: Report NACK on disabled process</w:t>
      </w:r>
    </w:p>
    <w:p w14:paraId="5F0957AC" w14:textId="77777777" w:rsidR="00C71515" w:rsidRDefault="00C71515" w:rsidP="00C71515">
      <w:pPr>
        <w:rPr>
          <w:lang w:eastAsia="ko-KR"/>
        </w:rPr>
      </w:pPr>
      <w:r w:rsidRPr="00C71515">
        <w:rPr>
          <w:b/>
          <w:i/>
          <w:lang w:eastAsia="ko-KR"/>
        </w:rPr>
        <w:t>Proposal 4</w:t>
      </w:r>
      <w:r w:rsidRPr="00C71515">
        <w:rPr>
          <w:i/>
          <w:lang w:eastAsia="ko-KR"/>
        </w:rPr>
        <w:t>:</w:t>
      </w:r>
      <w:r>
        <w:rPr>
          <w:lang w:eastAsia="ko-KR"/>
        </w:rPr>
        <w:t xml:space="preserve"> </w:t>
      </w:r>
      <w:r>
        <w:rPr>
          <w:i/>
          <w:lang w:eastAsia="ko-KR"/>
        </w:rPr>
        <w:t>For Type-2 HARQ codebook, s</w:t>
      </w:r>
      <w:r w:rsidRPr="002C6E6F">
        <w:rPr>
          <w:i/>
          <w:lang w:eastAsia="ko-KR"/>
        </w:rPr>
        <w:t xml:space="preserve">upport Option-2: </w:t>
      </w:r>
      <w:r>
        <w:rPr>
          <w:i/>
          <w:lang w:eastAsia="ko-KR"/>
        </w:rPr>
        <w:t>No enhancements.</w:t>
      </w:r>
    </w:p>
    <w:p w14:paraId="21ED1FC1" w14:textId="77777777" w:rsidR="00C71515" w:rsidRDefault="00C71515" w:rsidP="00C71515">
      <w:pPr>
        <w:pStyle w:val="BodyText"/>
        <w:rPr>
          <w:i/>
          <w:lang w:eastAsia="ko-KR"/>
        </w:rPr>
      </w:pPr>
      <w:r>
        <w:rPr>
          <w:b/>
          <w:i/>
          <w:lang w:eastAsia="ko-KR"/>
        </w:rPr>
        <w:t>Observation 2</w:t>
      </w:r>
      <w:r w:rsidRPr="00074243">
        <w:rPr>
          <w:b/>
          <w:i/>
          <w:lang w:eastAsia="ko-KR"/>
        </w:rPr>
        <w:t>:</w:t>
      </w:r>
      <w:r w:rsidRPr="00074243">
        <w:rPr>
          <w:i/>
          <w:lang w:eastAsia="ko-KR"/>
        </w:rPr>
        <w:t xml:space="preserve"> </w:t>
      </w:r>
      <w:r>
        <w:rPr>
          <w:i/>
          <w:lang w:eastAsia="ko-KR"/>
        </w:rPr>
        <w:t xml:space="preserve">It is up to gNB implementation if </w:t>
      </w:r>
      <w:r w:rsidRPr="00074243">
        <w:rPr>
          <w:i/>
          <w:lang w:eastAsia="ko-KR"/>
        </w:rPr>
        <w:t xml:space="preserve">UL HARQ </w:t>
      </w:r>
      <w:r>
        <w:rPr>
          <w:i/>
          <w:lang w:eastAsia="ko-KR"/>
        </w:rPr>
        <w:t>feedback is not disabled for Message 3 during initial access</w:t>
      </w:r>
      <w:r w:rsidRPr="00074243">
        <w:rPr>
          <w:i/>
          <w:lang w:eastAsia="ko-KR"/>
        </w:rPr>
        <w:t>.</w:t>
      </w:r>
    </w:p>
    <w:p w14:paraId="4F995492" w14:textId="77777777" w:rsidR="00C71515" w:rsidRPr="00475EDE" w:rsidRDefault="00C71515" w:rsidP="00C71515">
      <w:pPr>
        <w:pStyle w:val="BodyText"/>
        <w:rPr>
          <w:i/>
        </w:rPr>
      </w:pPr>
      <w:r w:rsidRPr="00213933">
        <w:rPr>
          <w:b/>
          <w:i/>
          <w:lang w:eastAsia="ko-KR"/>
        </w:rPr>
        <w:t>Pr</w:t>
      </w:r>
      <w:r>
        <w:rPr>
          <w:b/>
          <w:i/>
          <w:lang w:eastAsia="ko-KR"/>
        </w:rPr>
        <w:t>oposal 5</w:t>
      </w:r>
      <w:r w:rsidRPr="00213933">
        <w:rPr>
          <w:b/>
          <w:i/>
          <w:lang w:eastAsia="ko-KR"/>
        </w:rPr>
        <w:t>:</w:t>
      </w:r>
      <w:r w:rsidRPr="00213933">
        <w:rPr>
          <w:i/>
          <w:lang w:eastAsia="ko-KR"/>
        </w:rPr>
        <w:t xml:space="preserve"> </w:t>
      </w:r>
      <w:r w:rsidRPr="00475EDE">
        <w:rPr>
          <w:i/>
        </w:rPr>
        <w:t>A LS to RAN2 with capturing following options is needed to resolve the issue related to MAC CE activation/deactivation command:</w:t>
      </w:r>
    </w:p>
    <w:p w14:paraId="484E379C" w14:textId="70CECB5D" w:rsidR="00C71515" w:rsidRPr="00C71515" w:rsidRDefault="00C71515" w:rsidP="00C71515">
      <w:pPr>
        <w:pStyle w:val="ListParagraph"/>
        <w:numPr>
          <w:ilvl w:val="0"/>
          <w:numId w:val="8"/>
        </w:numPr>
        <w:snapToGrid w:val="0"/>
        <w:spacing w:beforeLines="50" w:before="120" w:afterLines="50" w:after="120"/>
        <w:rPr>
          <w:i/>
        </w:rPr>
      </w:pPr>
      <w:r w:rsidRPr="00C71515">
        <w:rPr>
          <w:i/>
        </w:rPr>
        <w:t>Option 1: UE expects that at least one HARQ process for DL scheduling is configured for the scheduling of MAC-CE.</w:t>
      </w:r>
    </w:p>
    <w:p w14:paraId="658AE078" w14:textId="00E640B3" w:rsidR="00C71515" w:rsidRPr="00C71515" w:rsidRDefault="00C71515" w:rsidP="00B346F2">
      <w:pPr>
        <w:pStyle w:val="ListParagraph"/>
        <w:numPr>
          <w:ilvl w:val="0"/>
          <w:numId w:val="8"/>
        </w:numPr>
        <w:snapToGrid w:val="0"/>
        <w:spacing w:beforeLines="50" w:before="120" w:afterLines="50" w:after="120"/>
        <w:rPr>
          <w:i/>
        </w:rPr>
      </w:pPr>
      <w:r w:rsidRPr="00C71515">
        <w:rPr>
          <w:i/>
        </w:rPr>
        <w:t xml:space="preserve">Option 2: Up to gNB’s implementation for scheduling </w:t>
      </w:r>
    </w:p>
    <w:p w14:paraId="65E0E923" w14:textId="2E94BC52" w:rsidR="00C71515" w:rsidRPr="00C71515" w:rsidRDefault="00C71515" w:rsidP="00B346F2">
      <w:pPr>
        <w:pStyle w:val="BodyText"/>
        <w:rPr>
          <w:i/>
          <w:lang w:eastAsia="ko-KR"/>
        </w:rPr>
      </w:pPr>
      <w:r w:rsidRPr="001C0A02">
        <w:rPr>
          <w:b/>
          <w:i/>
          <w:lang w:eastAsia="ko-KR"/>
        </w:rPr>
        <w:t xml:space="preserve">Observation </w:t>
      </w:r>
      <w:r>
        <w:rPr>
          <w:b/>
          <w:i/>
          <w:lang w:eastAsia="ko-KR"/>
        </w:rPr>
        <w:t>3</w:t>
      </w:r>
      <w:r w:rsidRPr="001C0A02">
        <w:rPr>
          <w:i/>
          <w:lang w:eastAsia="ko-KR"/>
        </w:rPr>
        <w:t>:</w:t>
      </w:r>
      <w:r>
        <w:rPr>
          <w:i/>
          <w:lang w:eastAsia="ko-KR"/>
        </w:rPr>
        <w:t xml:space="preserve"> In NR specifications, t</w:t>
      </w:r>
      <w:r w:rsidRPr="001C0A02">
        <w:rPr>
          <w:i/>
          <w:lang w:eastAsia="ko-KR"/>
        </w:rPr>
        <w:t xml:space="preserve">he MCS selection, time domain allocation, and frequency resource allocation type 0 and type 1 can be done first as in the specifications. Then, repetitions with values 2, 4, or 8 to increase the reliability of each transmissions as in URLLC can be done based on pdsch-AggregationFactor for DL or repK for UL based on RRC configuration. </w:t>
      </w:r>
      <w:r>
        <w:rPr>
          <w:i/>
          <w:lang w:eastAsia="ko-KR"/>
        </w:rPr>
        <w:t xml:space="preserve">Increasing value for </w:t>
      </w:r>
      <w:r w:rsidRPr="001C0A02">
        <w:rPr>
          <w:i/>
          <w:lang w:eastAsia="ko-KR"/>
        </w:rPr>
        <w:t>pdsch-AggregationFactor for DL or repK for UL</w:t>
      </w:r>
      <w:r>
        <w:rPr>
          <w:i/>
          <w:lang w:eastAsia="ko-KR"/>
        </w:rPr>
        <w:t xml:space="preserve"> to 16 or 32 has minimum impact on the specification.</w:t>
      </w:r>
    </w:p>
    <w:p w14:paraId="6A8F8FBE" w14:textId="77777777" w:rsidR="00480677" w:rsidRDefault="00480677" w:rsidP="00480677">
      <w:pPr>
        <w:pStyle w:val="BodyText"/>
        <w:rPr>
          <w:i/>
          <w:lang w:eastAsia="ko-KR"/>
        </w:rPr>
      </w:pPr>
      <w:r w:rsidRPr="001C0A02">
        <w:rPr>
          <w:b/>
          <w:i/>
          <w:lang w:eastAsia="ko-KR"/>
        </w:rPr>
        <w:t xml:space="preserve">Proposal </w:t>
      </w:r>
      <w:r>
        <w:rPr>
          <w:b/>
          <w:i/>
          <w:lang w:eastAsia="ko-KR"/>
        </w:rPr>
        <w:t>6</w:t>
      </w:r>
      <w:r w:rsidRPr="001C0A02">
        <w:rPr>
          <w:i/>
          <w:lang w:eastAsia="ko-KR"/>
        </w:rPr>
        <w:t xml:space="preserve">:  </w:t>
      </w:r>
      <w:r>
        <w:rPr>
          <w:i/>
          <w:lang w:eastAsia="ko-KR"/>
        </w:rPr>
        <w:t>Support h</w:t>
      </w:r>
      <w:r w:rsidRPr="001C0A02">
        <w:rPr>
          <w:i/>
          <w:lang w:eastAsia="ko-KR"/>
        </w:rPr>
        <w:t xml:space="preserve">igher level of slot aggregation / repetitions </w:t>
      </w:r>
      <w:r>
        <w:rPr>
          <w:i/>
          <w:lang w:eastAsia="ko-KR"/>
        </w:rPr>
        <w:t>16 or 32</w:t>
      </w:r>
    </w:p>
    <w:p w14:paraId="208A51C7" w14:textId="77777777" w:rsidR="00480677" w:rsidRPr="001C0A02" w:rsidRDefault="00480677" w:rsidP="00480677">
      <w:pPr>
        <w:pStyle w:val="BodyText"/>
        <w:numPr>
          <w:ilvl w:val="0"/>
          <w:numId w:val="8"/>
        </w:numPr>
        <w:rPr>
          <w:i/>
          <w:lang w:eastAsia="ko-KR"/>
        </w:rPr>
      </w:pPr>
      <w:r>
        <w:rPr>
          <w:i/>
          <w:lang w:eastAsia="ko-KR"/>
        </w:rPr>
        <w:t xml:space="preserve">FFS </w:t>
      </w:r>
      <w:r w:rsidRPr="00480677">
        <w:rPr>
          <w:i/>
          <w:lang w:eastAsia="ko-KR"/>
        </w:rPr>
        <w:t xml:space="preserve">DMRS time bundling </w:t>
      </w:r>
      <w:r>
        <w:rPr>
          <w:i/>
          <w:lang w:eastAsia="ko-KR"/>
        </w:rPr>
        <w:t xml:space="preserve">with </w:t>
      </w:r>
      <w:r w:rsidRPr="001C0A02">
        <w:rPr>
          <w:i/>
          <w:lang w:eastAsia="ko-KR"/>
        </w:rPr>
        <w:t>level of slot aggregation / repetitions</w:t>
      </w:r>
      <w:r>
        <w:rPr>
          <w:i/>
          <w:lang w:eastAsia="ko-KR"/>
        </w:rPr>
        <w:t xml:space="preserve"> &gt; 8</w:t>
      </w:r>
    </w:p>
    <w:p w14:paraId="52AE7780" w14:textId="77777777" w:rsidR="00C71515" w:rsidRPr="00475EDE" w:rsidRDefault="00C71515" w:rsidP="00C71515">
      <w:pPr>
        <w:rPr>
          <w:i/>
          <w:lang w:eastAsia="x-none"/>
        </w:rPr>
      </w:pPr>
      <w:r w:rsidRPr="00A67A96">
        <w:rPr>
          <w:b/>
          <w:i/>
          <w:lang w:eastAsia="ko-KR"/>
        </w:rPr>
        <w:t xml:space="preserve">Proposal </w:t>
      </w:r>
      <w:r>
        <w:rPr>
          <w:b/>
          <w:i/>
          <w:lang w:eastAsia="ko-KR"/>
        </w:rPr>
        <w:t>7</w:t>
      </w:r>
      <w:r w:rsidRPr="00A67A96">
        <w:rPr>
          <w:i/>
          <w:lang w:eastAsia="ko-KR"/>
        </w:rPr>
        <w:t>:</w:t>
      </w:r>
      <w:r>
        <w:rPr>
          <w:lang w:eastAsia="ko-KR"/>
        </w:rPr>
        <w:t xml:space="preserve"> </w:t>
      </w:r>
      <w:r w:rsidRPr="00475EDE">
        <w:rPr>
          <w:i/>
          <w:lang w:eastAsia="x-none"/>
        </w:rPr>
        <w:t xml:space="preserve">For a DL HARQ process with disabled HARQ feedback, the UE is not expected to receive another PDSCH or set of slot-aggregated PDSCH scheduled for the given HARQ process that starts until </w:t>
      </w:r>
      <w:r>
        <w:rPr>
          <w:i/>
          <w:lang w:eastAsia="x-none"/>
        </w:rPr>
        <w:t xml:space="preserve">N1 symbols </w:t>
      </w:r>
      <w:r w:rsidRPr="00475EDE">
        <w:rPr>
          <w:i/>
          <w:lang w:eastAsia="x-none"/>
        </w:rPr>
        <w:t>after the end of the reception of the last PDSCH or slot-aggregated PDSCH for that HARQ process</w:t>
      </w:r>
      <w:r>
        <w:rPr>
          <w:i/>
          <w:lang w:eastAsia="x-none"/>
        </w:rPr>
        <w:t xml:space="preserve">, where N1 is as defined in </w:t>
      </w:r>
      <w:r w:rsidRPr="00A67A96">
        <w:rPr>
          <w:i/>
          <w:lang w:eastAsia="x-none"/>
        </w:rPr>
        <w:t>TS 38.214, Tables 5.3-1 and 5.3-2</w:t>
      </w:r>
      <w:r w:rsidRPr="00475EDE">
        <w:rPr>
          <w:i/>
          <w:lang w:eastAsia="x-none"/>
        </w:rPr>
        <w:t>.</w:t>
      </w:r>
    </w:p>
    <w:p w14:paraId="58D607F2" w14:textId="77777777" w:rsidR="00287C38" w:rsidRPr="00B300C3" w:rsidRDefault="00287C38" w:rsidP="00287C38">
      <w:pPr>
        <w:pStyle w:val="Heading1"/>
        <w:rPr>
          <w:lang w:val="en-US"/>
        </w:rPr>
      </w:pPr>
      <w:r>
        <w:rPr>
          <w:rFonts w:hint="eastAsia"/>
          <w:lang w:val="en-US" w:eastAsia="zh-TW"/>
        </w:rPr>
        <w:t>References</w:t>
      </w:r>
    </w:p>
    <w:p w14:paraId="75AAB500" w14:textId="77777777" w:rsidR="00995DA7" w:rsidRPr="00EF51BB" w:rsidRDefault="00995DA7" w:rsidP="00995DA7">
      <w:pPr>
        <w:pStyle w:val="ListParagraph"/>
        <w:numPr>
          <w:ilvl w:val="0"/>
          <w:numId w:val="2"/>
        </w:numPr>
        <w:rPr>
          <w:lang w:val="en-US"/>
        </w:rPr>
      </w:pPr>
      <w:r>
        <w:rPr>
          <w:lang w:val="en-US"/>
        </w:rPr>
        <w:t>RP-201256</w:t>
      </w:r>
      <w:r w:rsidRPr="00EF51BB">
        <w:rPr>
          <w:lang w:val="en-US"/>
        </w:rPr>
        <w:t>, Thales, Solutions for NR to support non-te</w:t>
      </w:r>
      <w:r>
        <w:rPr>
          <w:lang w:val="en-US"/>
        </w:rPr>
        <w:t>rrestrial networks (NTN), RAN#88e</w:t>
      </w:r>
      <w:r w:rsidRPr="00EF51BB">
        <w:rPr>
          <w:lang w:val="en-US"/>
        </w:rPr>
        <w:t xml:space="preserve">, </w:t>
      </w:r>
      <w:r>
        <w:rPr>
          <w:lang w:val="en-US"/>
        </w:rPr>
        <w:t>June 2021</w:t>
      </w:r>
    </w:p>
    <w:p w14:paraId="41AB4F9D" w14:textId="77777777" w:rsidR="00287C38" w:rsidRDefault="00287C38" w:rsidP="00287C38">
      <w:pPr>
        <w:pStyle w:val="ListParagraph"/>
        <w:numPr>
          <w:ilvl w:val="0"/>
          <w:numId w:val="2"/>
        </w:numPr>
        <w:rPr>
          <w:lang w:val="en-US"/>
        </w:rPr>
      </w:pPr>
      <w:bookmarkStart w:id="5" w:name="_Ref11924799"/>
      <w:r w:rsidRPr="00FC197A">
        <w:rPr>
          <w:lang w:val="en-US"/>
        </w:rPr>
        <w:t>TR 38.821 “Solutions for NR to support non-terrestrial networks”</w:t>
      </w:r>
      <w:bookmarkEnd w:id="5"/>
    </w:p>
    <w:p w14:paraId="32953DEF" w14:textId="12572961" w:rsidR="00C52D5B" w:rsidRDefault="00C52D5B" w:rsidP="00C52D5B">
      <w:pPr>
        <w:pStyle w:val="ListParagraph"/>
        <w:numPr>
          <w:ilvl w:val="0"/>
          <w:numId w:val="2"/>
        </w:numPr>
        <w:rPr>
          <w:lang w:val="en-US"/>
        </w:rPr>
      </w:pPr>
      <w:r>
        <w:rPr>
          <w:lang w:val="en-US"/>
        </w:rPr>
        <w:t xml:space="preserve">R1-2009695, ZTE, RAN1#103e, ZTE, </w:t>
      </w:r>
      <w:r w:rsidRPr="00C52D5B">
        <w:rPr>
          <w:lang w:val="en-US"/>
        </w:rPr>
        <w:t>Summary#3 of AI 8.4.3 for HARQ for NTN</w:t>
      </w:r>
      <w:r>
        <w:rPr>
          <w:lang w:val="en-US"/>
        </w:rPr>
        <w:t>, November 2020</w:t>
      </w:r>
    </w:p>
    <w:p w14:paraId="7A4F8CB5" w14:textId="77777777" w:rsidR="00287C38" w:rsidRDefault="00287C38" w:rsidP="00B346F2">
      <w:pPr>
        <w:pStyle w:val="BodyText"/>
        <w:rPr>
          <w:lang w:eastAsia="ko-KR"/>
        </w:rPr>
      </w:pPr>
    </w:p>
    <w:sectPr w:rsidR="00287C3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0E91A" w14:textId="77777777" w:rsidR="00EF31EA" w:rsidRDefault="00EF31EA">
      <w:r>
        <w:separator/>
      </w:r>
    </w:p>
  </w:endnote>
  <w:endnote w:type="continuationSeparator" w:id="0">
    <w:p w14:paraId="0614DE1A" w14:textId="77777777" w:rsidR="00EF31EA" w:rsidRDefault="00EF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51F25" w14:textId="77777777" w:rsidR="00EF31EA" w:rsidRDefault="00EF31EA">
      <w:r>
        <w:separator/>
      </w:r>
    </w:p>
  </w:footnote>
  <w:footnote w:type="continuationSeparator" w:id="0">
    <w:p w14:paraId="52395E48" w14:textId="77777777" w:rsidR="00EF31EA" w:rsidRDefault="00EF31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17FBD"/>
    <w:multiLevelType w:val="hybridMultilevel"/>
    <w:tmpl w:val="95CE861C"/>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2B102CCC"/>
    <w:multiLevelType w:val="hybridMultilevel"/>
    <w:tmpl w:val="AFC001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C4E30"/>
    <w:multiLevelType w:val="hybridMultilevel"/>
    <w:tmpl w:val="9DA4188A"/>
    <w:lvl w:ilvl="0" w:tplc="0142A03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8"/>
  </w:num>
  <w:num w:numId="4">
    <w:abstractNumId w:val="5"/>
  </w:num>
  <w:num w:numId="5">
    <w:abstractNumId w:val="7"/>
  </w:num>
  <w:num w:numId="6">
    <w:abstractNumId w:val="0"/>
  </w:num>
  <w:num w:numId="7">
    <w:abstractNumId w:val="2"/>
  </w:num>
  <w:num w:numId="8">
    <w:abstractNumId w:val="4"/>
  </w:num>
  <w:num w:numId="9">
    <w:abstractNumId w:val="3"/>
  </w:num>
  <w:num w:numId="10">
    <w:abstractNumId w:val="6"/>
  </w:num>
  <w:num w:numId="11">
    <w:abstractNumId w:val="6"/>
  </w:num>
  <w:num w:numId="12">
    <w:abstractNumId w:val="6"/>
  </w:num>
  <w:num w:numId="1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0300"/>
    <w:rsid w:val="00011D0E"/>
    <w:rsid w:val="000121C0"/>
    <w:rsid w:val="00012E7D"/>
    <w:rsid w:val="00015793"/>
    <w:rsid w:val="00015873"/>
    <w:rsid w:val="0001606C"/>
    <w:rsid w:val="00020296"/>
    <w:rsid w:val="000204CE"/>
    <w:rsid w:val="0002191D"/>
    <w:rsid w:val="000222CB"/>
    <w:rsid w:val="00022A6C"/>
    <w:rsid w:val="00023212"/>
    <w:rsid w:val="00023D6E"/>
    <w:rsid w:val="0002426D"/>
    <w:rsid w:val="00025ECC"/>
    <w:rsid w:val="000266A0"/>
    <w:rsid w:val="00026F21"/>
    <w:rsid w:val="0003040C"/>
    <w:rsid w:val="000306A4"/>
    <w:rsid w:val="00030FBE"/>
    <w:rsid w:val="00031C1D"/>
    <w:rsid w:val="00032F6B"/>
    <w:rsid w:val="000343F5"/>
    <w:rsid w:val="00034473"/>
    <w:rsid w:val="0003558F"/>
    <w:rsid w:val="00035C8A"/>
    <w:rsid w:val="00036802"/>
    <w:rsid w:val="000369AE"/>
    <w:rsid w:val="00036E9D"/>
    <w:rsid w:val="00037AA6"/>
    <w:rsid w:val="0004087B"/>
    <w:rsid w:val="00041C77"/>
    <w:rsid w:val="00043A47"/>
    <w:rsid w:val="0004557B"/>
    <w:rsid w:val="000472D9"/>
    <w:rsid w:val="00047DB7"/>
    <w:rsid w:val="00047F44"/>
    <w:rsid w:val="0005073F"/>
    <w:rsid w:val="00051DA3"/>
    <w:rsid w:val="00052CE2"/>
    <w:rsid w:val="00052DFA"/>
    <w:rsid w:val="00053BDB"/>
    <w:rsid w:val="00053C5F"/>
    <w:rsid w:val="00054D06"/>
    <w:rsid w:val="0005514E"/>
    <w:rsid w:val="00055699"/>
    <w:rsid w:val="000564B9"/>
    <w:rsid w:val="00056973"/>
    <w:rsid w:val="00057DC0"/>
    <w:rsid w:val="00061152"/>
    <w:rsid w:val="000626D9"/>
    <w:rsid w:val="00063B2B"/>
    <w:rsid w:val="000646D3"/>
    <w:rsid w:val="00065840"/>
    <w:rsid w:val="00065B1A"/>
    <w:rsid w:val="000672B2"/>
    <w:rsid w:val="0006733D"/>
    <w:rsid w:val="000728B9"/>
    <w:rsid w:val="00072D4C"/>
    <w:rsid w:val="00074243"/>
    <w:rsid w:val="00074BF1"/>
    <w:rsid w:val="00075A79"/>
    <w:rsid w:val="00077A23"/>
    <w:rsid w:val="000804BB"/>
    <w:rsid w:val="000818F7"/>
    <w:rsid w:val="0008193D"/>
    <w:rsid w:val="00082AA4"/>
    <w:rsid w:val="000837A9"/>
    <w:rsid w:val="00083AD5"/>
    <w:rsid w:val="000854BF"/>
    <w:rsid w:val="0008693B"/>
    <w:rsid w:val="00087287"/>
    <w:rsid w:val="0008738E"/>
    <w:rsid w:val="00091232"/>
    <w:rsid w:val="00092656"/>
    <w:rsid w:val="00093E7E"/>
    <w:rsid w:val="000940AE"/>
    <w:rsid w:val="00094666"/>
    <w:rsid w:val="0009679F"/>
    <w:rsid w:val="00096F03"/>
    <w:rsid w:val="00096F26"/>
    <w:rsid w:val="000A02F0"/>
    <w:rsid w:val="000A10D2"/>
    <w:rsid w:val="000A23B4"/>
    <w:rsid w:val="000A28EE"/>
    <w:rsid w:val="000A2E10"/>
    <w:rsid w:val="000A2E1A"/>
    <w:rsid w:val="000A3132"/>
    <w:rsid w:val="000A3578"/>
    <w:rsid w:val="000A46B9"/>
    <w:rsid w:val="000A474B"/>
    <w:rsid w:val="000A734B"/>
    <w:rsid w:val="000A75D8"/>
    <w:rsid w:val="000A764D"/>
    <w:rsid w:val="000A7B03"/>
    <w:rsid w:val="000B0020"/>
    <w:rsid w:val="000B0083"/>
    <w:rsid w:val="000B1ACF"/>
    <w:rsid w:val="000B23D1"/>
    <w:rsid w:val="000B2E38"/>
    <w:rsid w:val="000B2EF7"/>
    <w:rsid w:val="000B30B6"/>
    <w:rsid w:val="000B3A12"/>
    <w:rsid w:val="000B42AC"/>
    <w:rsid w:val="000B445B"/>
    <w:rsid w:val="000B4CAE"/>
    <w:rsid w:val="000B5B95"/>
    <w:rsid w:val="000B5C94"/>
    <w:rsid w:val="000B728D"/>
    <w:rsid w:val="000B7589"/>
    <w:rsid w:val="000C0783"/>
    <w:rsid w:val="000C0E80"/>
    <w:rsid w:val="000C0F87"/>
    <w:rsid w:val="000C1E30"/>
    <w:rsid w:val="000C284B"/>
    <w:rsid w:val="000C2A90"/>
    <w:rsid w:val="000C3999"/>
    <w:rsid w:val="000C43F7"/>
    <w:rsid w:val="000C44A9"/>
    <w:rsid w:val="000C53A9"/>
    <w:rsid w:val="000C587E"/>
    <w:rsid w:val="000C77C1"/>
    <w:rsid w:val="000D06B4"/>
    <w:rsid w:val="000D0CCA"/>
    <w:rsid w:val="000D1E9A"/>
    <w:rsid w:val="000D4910"/>
    <w:rsid w:val="000D54C6"/>
    <w:rsid w:val="000D6CFC"/>
    <w:rsid w:val="000E005A"/>
    <w:rsid w:val="000E16EB"/>
    <w:rsid w:val="000E284C"/>
    <w:rsid w:val="000E469E"/>
    <w:rsid w:val="000E4A2D"/>
    <w:rsid w:val="000E54C3"/>
    <w:rsid w:val="000E69EA"/>
    <w:rsid w:val="000F0A66"/>
    <w:rsid w:val="000F3EA8"/>
    <w:rsid w:val="000F4456"/>
    <w:rsid w:val="000F4EA3"/>
    <w:rsid w:val="000F7592"/>
    <w:rsid w:val="000F7730"/>
    <w:rsid w:val="000F7EFE"/>
    <w:rsid w:val="001010BC"/>
    <w:rsid w:val="0010118B"/>
    <w:rsid w:val="001012D3"/>
    <w:rsid w:val="00101381"/>
    <w:rsid w:val="001033DD"/>
    <w:rsid w:val="00104168"/>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645"/>
    <w:rsid w:val="00122A76"/>
    <w:rsid w:val="00123DF1"/>
    <w:rsid w:val="00124568"/>
    <w:rsid w:val="00126E09"/>
    <w:rsid w:val="00126F16"/>
    <w:rsid w:val="00127382"/>
    <w:rsid w:val="001279D6"/>
    <w:rsid w:val="00130399"/>
    <w:rsid w:val="00130C7D"/>
    <w:rsid w:val="00130E95"/>
    <w:rsid w:val="00131A87"/>
    <w:rsid w:val="00132A1B"/>
    <w:rsid w:val="00132BEB"/>
    <w:rsid w:val="001354B3"/>
    <w:rsid w:val="00135703"/>
    <w:rsid w:val="00135ED2"/>
    <w:rsid w:val="001360DE"/>
    <w:rsid w:val="001361C1"/>
    <w:rsid w:val="0013638D"/>
    <w:rsid w:val="00137B0F"/>
    <w:rsid w:val="0014010C"/>
    <w:rsid w:val="0014085D"/>
    <w:rsid w:val="00140F67"/>
    <w:rsid w:val="0014136B"/>
    <w:rsid w:val="00141DB0"/>
    <w:rsid w:val="00142F60"/>
    <w:rsid w:val="00143961"/>
    <w:rsid w:val="0014420A"/>
    <w:rsid w:val="00144695"/>
    <w:rsid w:val="001465E5"/>
    <w:rsid w:val="00147CC2"/>
    <w:rsid w:val="00150207"/>
    <w:rsid w:val="001507BF"/>
    <w:rsid w:val="00151018"/>
    <w:rsid w:val="00152E25"/>
    <w:rsid w:val="00152EF4"/>
    <w:rsid w:val="001534BC"/>
    <w:rsid w:val="00153528"/>
    <w:rsid w:val="001535ED"/>
    <w:rsid w:val="001541D5"/>
    <w:rsid w:val="00154755"/>
    <w:rsid w:val="00154A79"/>
    <w:rsid w:val="00154EEC"/>
    <w:rsid w:val="00156A5E"/>
    <w:rsid w:val="0015718A"/>
    <w:rsid w:val="00157CE8"/>
    <w:rsid w:val="00161258"/>
    <w:rsid w:val="0016175A"/>
    <w:rsid w:val="001636B0"/>
    <w:rsid w:val="00164FAA"/>
    <w:rsid w:val="0016596F"/>
    <w:rsid w:val="00172031"/>
    <w:rsid w:val="00173323"/>
    <w:rsid w:val="00173918"/>
    <w:rsid w:val="0017415A"/>
    <w:rsid w:val="00174296"/>
    <w:rsid w:val="001747A0"/>
    <w:rsid w:val="00175920"/>
    <w:rsid w:val="00177DC6"/>
    <w:rsid w:val="00181CFC"/>
    <w:rsid w:val="00182328"/>
    <w:rsid w:val="00182B95"/>
    <w:rsid w:val="001842CE"/>
    <w:rsid w:val="00185345"/>
    <w:rsid w:val="00185E5B"/>
    <w:rsid w:val="001911A9"/>
    <w:rsid w:val="00191AD9"/>
    <w:rsid w:val="00191EED"/>
    <w:rsid w:val="00191FD4"/>
    <w:rsid w:val="0019315E"/>
    <w:rsid w:val="001937BB"/>
    <w:rsid w:val="00194839"/>
    <w:rsid w:val="00194E22"/>
    <w:rsid w:val="00194FCC"/>
    <w:rsid w:val="001968B4"/>
    <w:rsid w:val="00196BAE"/>
    <w:rsid w:val="0019768C"/>
    <w:rsid w:val="001A08AA"/>
    <w:rsid w:val="001A0F90"/>
    <w:rsid w:val="001A0FBE"/>
    <w:rsid w:val="001A3149"/>
    <w:rsid w:val="001A3437"/>
    <w:rsid w:val="001A3E68"/>
    <w:rsid w:val="001A4660"/>
    <w:rsid w:val="001A4EA6"/>
    <w:rsid w:val="001A5826"/>
    <w:rsid w:val="001A6300"/>
    <w:rsid w:val="001B182C"/>
    <w:rsid w:val="001B3087"/>
    <w:rsid w:val="001B3867"/>
    <w:rsid w:val="001C0958"/>
    <w:rsid w:val="001C0A02"/>
    <w:rsid w:val="001C0D39"/>
    <w:rsid w:val="001C2EA0"/>
    <w:rsid w:val="001C53BB"/>
    <w:rsid w:val="001C5A24"/>
    <w:rsid w:val="001D028C"/>
    <w:rsid w:val="001D131B"/>
    <w:rsid w:val="001D4B2F"/>
    <w:rsid w:val="001D50EA"/>
    <w:rsid w:val="001D72E5"/>
    <w:rsid w:val="001D7CB7"/>
    <w:rsid w:val="001D7D29"/>
    <w:rsid w:val="001E0477"/>
    <w:rsid w:val="001E0941"/>
    <w:rsid w:val="001E11B3"/>
    <w:rsid w:val="001E19B5"/>
    <w:rsid w:val="001E2921"/>
    <w:rsid w:val="001E3B39"/>
    <w:rsid w:val="001E43A6"/>
    <w:rsid w:val="001E63A1"/>
    <w:rsid w:val="001E653D"/>
    <w:rsid w:val="001E6EB7"/>
    <w:rsid w:val="001E7D11"/>
    <w:rsid w:val="001F008D"/>
    <w:rsid w:val="001F20F2"/>
    <w:rsid w:val="001F3A4A"/>
    <w:rsid w:val="001F4C17"/>
    <w:rsid w:val="001F5630"/>
    <w:rsid w:val="001F6098"/>
    <w:rsid w:val="001F6689"/>
    <w:rsid w:val="001F68B2"/>
    <w:rsid w:val="001F7168"/>
    <w:rsid w:val="001F7A30"/>
    <w:rsid w:val="001F7E47"/>
    <w:rsid w:val="002004AE"/>
    <w:rsid w:val="00202085"/>
    <w:rsid w:val="002023A0"/>
    <w:rsid w:val="002023BA"/>
    <w:rsid w:val="002029AF"/>
    <w:rsid w:val="00202AE7"/>
    <w:rsid w:val="00204ADC"/>
    <w:rsid w:val="00205923"/>
    <w:rsid w:val="002062AB"/>
    <w:rsid w:val="0020670D"/>
    <w:rsid w:val="002101E7"/>
    <w:rsid w:val="00210354"/>
    <w:rsid w:val="0021141F"/>
    <w:rsid w:val="002119C8"/>
    <w:rsid w:val="00211C4A"/>
    <w:rsid w:val="00212373"/>
    <w:rsid w:val="0021250B"/>
    <w:rsid w:val="00212513"/>
    <w:rsid w:val="002138EA"/>
    <w:rsid w:val="00213933"/>
    <w:rsid w:val="00213EB0"/>
    <w:rsid w:val="00213EE0"/>
    <w:rsid w:val="002142EF"/>
    <w:rsid w:val="002143B4"/>
    <w:rsid w:val="00214FBD"/>
    <w:rsid w:val="002152A6"/>
    <w:rsid w:val="00215B40"/>
    <w:rsid w:val="00216D2C"/>
    <w:rsid w:val="00217582"/>
    <w:rsid w:val="002217CB"/>
    <w:rsid w:val="0022237A"/>
    <w:rsid w:val="002223A7"/>
    <w:rsid w:val="00222699"/>
    <w:rsid w:val="00222897"/>
    <w:rsid w:val="00223DE9"/>
    <w:rsid w:val="002240BE"/>
    <w:rsid w:val="00225FE0"/>
    <w:rsid w:val="00231530"/>
    <w:rsid w:val="00235394"/>
    <w:rsid w:val="00235680"/>
    <w:rsid w:val="00235A9B"/>
    <w:rsid w:val="00237173"/>
    <w:rsid w:val="002407F0"/>
    <w:rsid w:val="00240BE3"/>
    <w:rsid w:val="002419D0"/>
    <w:rsid w:val="00241BBA"/>
    <w:rsid w:val="00241D4B"/>
    <w:rsid w:val="00243323"/>
    <w:rsid w:val="00244FD8"/>
    <w:rsid w:val="00245216"/>
    <w:rsid w:val="00245B82"/>
    <w:rsid w:val="0024674A"/>
    <w:rsid w:val="0025028C"/>
    <w:rsid w:val="002506F0"/>
    <w:rsid w:val="00251E11"/>
    <w:rsid w:val="00251E27"/>
    <w:rsid w:val="00252EB7"/>
    <w:rsid w:val="00253CD8"/>
    <w:rsid w:val="002549FC"/>
    <w:rsid w:val="00256945"/>
    <w:rsid w:val="002570A5"/>
    <w:rsid w:val="00257500"/>
    <w:rsid w:val="00257F24"/>
    <w:rsid w:val="00260B4A"/>
    <w:rsid w:val="0026179F"/>
    <w:rsid w:val="00264B92"/>
    <w:rsid w:val="0026546F"/>
    <w:rsid w:val="00265828"/>
    <w:rsid w:val="00265893"/>
    <w:rsid w:val="0026698C"/>
    <w:rsid w:val="00270F82"/>
    <w:rsid w:val="00274E1A"/>
    <w:rsid w:val="00275E1D"/>
    <w:rsid w:val="00275E88"/>
    <w:rsid w:val="002760AA"/>
    <w:rsid w:val="002770F4"/>
    <w:rsid w:val="00277420"/>
    <w:rsid w:val="002803B4"/>
    <w:rsid w:val="00281609"/>
    <w:rsid w:val="00281724"/>
    <w:rsid w:val="00281DF8"/>
    <w:rsid w:val="00282213"/>
    <w:rsid w:val="002833C1"/>
    <w:rsid w:val="002863A3"/>
    <w:rsid w:val="00287850"/>
    <w:rsid w:val="00287BC6"/>
    <w:rsid w:val="00287C38"/>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089"/>
    <w:rsid w:val="002B594C"/>
    <w:rsid w:val="002B6292"/>
    <w:rsid w:val="002B6CEF"/>
    <w:rsid w:val="002B7BC4"/>
    <w:rsid w:val="002B7BFF"/>
    <w:rsid w:val="002C3EB2"/>
    <w:rsid w:val="002C3F4C"/>
    <w:rsid w:val="002C5300"/>
    <w:rsid w:val="002C6E6F"/>
    <w:rsid w:val="002C77FF"/>
    <w:rsid w:val="002D06F5"/>
    <w:rsid w:val="002D0704"/>
    <w:rsid w:val="002D1BF6"/>
    <w:rsid w:val="002D25CF"/>
    <w:rsid w:val="002D2C39"/>
    <w:rsid w:val="002D340C"/>
    <w:rsid w:val="002D36ED"/>
    <w:rsid w:val="002D402C"/>
    <w:rsid w:val="002D44AF"/>
    <w:rsid w:val="002D483F"/>
    <w:rsid w:val="002D52EB"/>
    <w:rsid w:val="002D59A0"/>
    <w:rsid w:val="002D69AB"/>
    <w:rsid w:val="002E0151"/>
    <w:rsid w:val="002E08D7"/>
    <w:rsid w:val="002E36AA"/>
    <w:rsid w:val="002E42E8"/>
    <w:rsid w:val="002E4368"/>
    <w:rsid w:val="002E5799"/>
    <w:rsid w:val="002E5EFC"/>
    <w:rsid w:val="002E6BC6"/>
    <w:rsid w:val="002E7DE5"/>
    <w:rsid w:val="002F01C0"/>
    <w:rsid w:val="002F030F"/>
    <w:rsid w:val="002F0EF9"/>
    <w:rsid w:val="002F2A7B"/>
    <w:rsid w:val="002F2B29"/>
    <w:rsid w:val="002F300C"/>
    <w:rsid w:val="002F3186"/>
    <w:rsid w:val="002F3BD7"/>
    <w:rsid w:val="002F3F42"/>
    <w:rsid w:val="002F4093"/>
    <w:rsid w:val="002F40CC"/>
    <w:rsid w:val="002F428E"/>
    <w:rsid w:val="002F63F6"/>
    <w:rsid w:val="002F7D50"/>
    <w:rsid w:val="00300D2E"/>
    <w:rsid w:val="0030183A"/>
    <w:rsid w:val="00302C96"/>
    <w:rsid w:val="00303FB2"/>
    <w:rsid w:val="003052DA"/>
    <w:rsid w:val="003068AB"/>
    <w:rsid w:val="003071FF"/>
    <w:rsid w:val="0031071B"/>
    <w:rsid w:val="00312C8F"/>
    <w:rsid w:val="00313089"/>
    <w:rsid w:val="003140CB"/>
    <w:rsid w:val="003168BC"/>
    <w:rsid w:val="00317783"/>
    <w:rsid w:val="00320B7E"/>
    <w:rsid w:val="003210CC"/>
    <w:rsid w:val="0032165D"/>
    <w:rsid w:val="003230B0"/>
    <w:rsid w:val="00323842"/>
    <w:rsid w:val="00324212"/>
    <w:rsid w:val="003251B0"/>
    <w:rsid w:val="00325911"/>
    <w:rsid w:val="00325AD5"/>
    <w:rsid w:val="00326630"/>
    <w:rsid w:val="00326B16"/>
    <w:rsid w:val="0033088D"/>
    <w:rsid w:val="00330AB0"/>
    <w:rsid w:val="00331B14"/>
    <w:rsid w:val="00331F8D"/>
    <w:rsid w:val="00331F9B"/>
    <w:rsid w:val="003366B3"/>
    <w:rsid w:val="003379C2"/>
    <w:rsid w:val="00337E39"/>
    <w:rsid w:val="00340510"/>
    <w:rsid w:val="003407A1"/>
    <w:rsid w:val="003411C2"/>
    <w:rsid w:val="00342018"/>
    <w:rsid w:val="00342AAB"/>
    <w:rsid w:val="003431F1"/>
    <w:rsid w:val="00343440"/>
    <w:rsid w:val="003508C7"/>
    <w:rsid w:val="00350C71"/>
    <w:rsid w:val="00350E37"/>
    <w:rsid w:val="00353D92"/>
    <w:rsid w:val="003540D1"/>
    <w:rsid w:val="00354EBB"/>
    <w:rsid w:val="00355BF1"/>
    <w:rsid w:val="00356531"/>
    <w:rsid w:val="003569A0"/>
    <w:rsid w:val="003573FE"/>
    <w:rsid w:val="003579DB"/>
    <w:rsid w:val="00357DDA"/>
    <w:rsid w:val="003612D7"/>
    <w:rsid w:val="00361E29"/>
    <w:rsid w:val="003628F4"/>
    <w:rsid w:val="00362BD0"/>
    <w:rsid w:val="0036363F"/>
    <w:rsid w:val="00364521"/>
    <w:rsid w:val="00364ADC"/>
    <w:rsid w:val="00364CFD"/>
    <w:rsid w:val="00364D8E"/>
    <w:rsid w:val="00365335"/>
    <w:rsid w:val="00367724"/>
    <w:rsid w:val="00367AC1"/>
    <w:rsid w:val="00367D08"/>
    <w:rsid w:val="0037097E"/>
    <w:rsid w:val="00370A22"/>
    <w:rsid w:val="00377B02"/>
    <w:rsid w:val="00381E61"/>
    <w:rsid w:val="00382F79"/>
    <w:rsid w:val="00384502"/>
    <w:rsid w:val="00387FBF"/>
    <w:rsid w:val="00390666"/>
    <w:rsid w:val="0039066E"/>
    <w:rsid w:val="0039492E"/>
    <w:rsid w:val="003965BC"/>
    <w:rsid w:val="003969DE"/>
    <w:rsid w:val="00396D99"/>
    <w:rsid w:val="003978CE"/>
    <w:rsid w:val="00397F33"/>
    <w:rsid w:val="003A09A8"/>
    <w:rsid w:val="003A0F6B"/>
    <w:rsid w:val="003A20DF"/>
    <w:rsid w:val="003A32BD"/>
    <w:rsid w:val="003A46D8"/>
    <w:rsid w:val="003A5015"/>
    <w:rsid w:val="003A5FA4"/>
    <w:rsid w:val="003A6535"/>
    <w:rsid w:val="003A7B2B"/>
    <w:rsid w:val="003A7E7E"/>
    <w:rsid w:val="003A7FDA"/>
    <w:rsid w:val="003B037E"/>
    <w:rsid w:val="003B1405"/>
    <w:rsid w:val="003B1CD7"/>
    <w:rsid w:val="003B25A7"/>
    <w:rsid w:val="003B360D"/>
    <w:rsid w:val="003B5123"/>
    <w:rsid w:val="003B63FF"/>
    <w:rsid w:val="003C1BD4"/>
    <w:rsid w:val="003C245B"/>
    <w:rsid w:val="003C2562"/>
    <w:rsid w:val="003C2DC1"/>
    <w:rsid w:val="003C3166"/>
    <w:rsid w:val="003C4733"/>
    <w:rsid w:val="003C4DF7"/>
    <w:rsid w:val="003C508D"/>
    <w:rsid w:val="003C6806"/>
    <w:rsid w:val="003C7C79"/>
    <w:rsid w:val="003D0233"/>
    <w:rsid w:val="003D187B"/>
    <w:rsid w:val="003D1F33"/>
    <w:rsid w:val="003D21EE"/>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325"/>
    <w:rsid w:val="003F04F5"/>
    <w:rsid w:val="003F1503"/>
    <w:rsid w:val="003F1B8C"/>
    <w:rsid w:val="003F2A81"/>
    <w:rsid w:val="003F2EC2"/>
    <w:rsid w:val="003F3F83"/>
    <w:rsid w:val="003F41C8"/>
    <w:rsid w:val="003F4E29"/>
    <w:rsid w:val="003F5A20"/>
    <w:rsid w:val="003F61EF"/>
    <w:rsid w:val="003F6410"/>
    <w:rsid w:val="003F6700"/>
    <w:rsid w:val="00400AC4"/>
    <w:rsid w:val="00401562"/>
    <w:rsid w:val="00403975"/>
    <w:rsid w:val="00404575"/>
    <w:rsid w:val="004048A8"/>
    <w:rsid w:val="00405657"/>
    <w:rsid w:val="00405787"/>
    <w:rsid w:val="00406E27"/>
    <w:rsid w:val="00407387"/>
    <w:rsid w:val="00410598"/>
    <w:rsid w:val="00412002"/>
    <w:rsid w:val="00413BF6"/>
    <w:rsid w:val="00413D74"/>
    <w:rsid w:val="0041441E"/>
    <w:rsid w:val="004145EC"/>
    <w:rsid w:val="00415DFC"/>
    <w:rsid w:val="004167EB"/>
    <w:rsid w:val="0041688B"/>
    <w:rsid w:val="00421F3E"/>
    <w:rsid w:val="00422A70"/>
    <w:rsid w:val="00423C66"/>
    <w:rsid w:val="00424ED4"/>
    <w:rsid w:val="00427DBF"/>
    <w:rsid w:val="00436340"/>
    <w:rsid w:val="00436526"/>
    <w:rsid w:val="00437D7A"/>
    <w:rsid w:val="00442EA0"/>
    <w:rsid w:val="00442F6C"/>
    <w:rsid w:val="004439C6"/>
    <w:rsid w:val="00444225"/>
    <w:rsid w:val="00445D09"/>
    <w:rsid w:val="00445D1B"/>
    <w:rsid w:val="004502EA"/>
    <w:rsid w:val="004514C5"/>
    <w:rsid w:val="00451EAB"/>
    <w:rsid w:val="00452047"/>
    <w:rsid w:val="00452AF3"/>
    <w:rsid w:val="004539A7"/>
    <w:rsid w:val="00453BA4"/>
    <w:rsid w:val="00454F89"/>
    <w:rsid w:val="00455F80"/>
    <w:rsid w:val="00456BEA"/>
    <w:rsid w:val="00457C47"/>
    <w:rsid w:val="0046047D"/>
    <w:rsid w:val="004641E7"/>
    <w:rsid w:val="004649C3"/>
    <w:rsid w:val="00464B6C"/>
    <w:rsid w:val="004652DB"/>
    <w:rsid w:val="004707C7"/>
    <w:rsid w:val="004714C0"/>
    <w:rsid w:val="004714DD"/>
    <w:rsid w:val="00472056"/>
    <w:rsid w:val="004720E6"/>
    <w:rsid w:val="00473182"/>
    <w:rsid w:val="00474A93"/>
    <w:rsid w:val="00475406"/>
    <w:rsid w:val="00475EDE"/>
    <w:rsid w:val="00476610"/>
    <w:rsid w:val="00476EF3"/>
    <w:rsid w:val="00476FC9"/>
    <w:rsid w:val="004776F3"/>
    <w:rsid w:val="00480677"/>
    <w:rsid w:val="0048125D"/>
    <w:rsid w:val="00481B8C"/>
    <w:rsid w:val="004825DC"/>
    <w:rsid w:val="00482CB5"/>
    <w:rsid w:val="0048451B"/>
    <w:rsid w:val="004849DA"/>
    <w:rsid w:val="00485876"/>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97EAE"/>
    <w:rsid w:val="004A07B6"/>
    <w:rsid w:val="004A0C22"/>
    <w:rsid w:val="004A146B"/>
    <w:rsid w:val="004A17C7"/>
    <w:rsid w:val="004A215D"/>
    <w:rsid w:val="004A2579"/>
    <w:rsid w:val="004A354C"/>
    <w:rsid w:val="004A6A03"/>
    <w:rsid w:val="004B10F6"/>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B68"/>
    <w:rsid w:val="004E34F7"/>
    <w:rsid w:val="004E3FE3"/>
    <w:rsid w:val="004E4003"/>
    <w:rsid w:val="004E4131"/>
    <w:rsid w:val="004E4A07"/>
    <w:rsid w:val="004E500C"/>
    <w:rsid w:val="004E5190"/>
    <w:rsid w:val="004E72E8"/>
    <w:rsid w:val="004E7758"/>
    <w:rsid w:val="004F03DF"/>
    <w:rsid w:val="004F0B5D"/>
    <w:rsid w:val="004F4B6B"/>
    <w:rsid w:val="004F59A8"/>
    <w:rsid w:val="004F5A72"/>
    <w:rsid w:val="004F74EA"/>
    <w:rsid w:val="004F792A"/>
    <w:rsid w:val="005005DE"/>
    <w:rsid w:val="0050094E"/>
    <w:rsid w:val="00501517"/>
    <w:rsid w:val="0050169B"/>
    <w:rsid w:val="005027EA"/>
    <w:rsid w:val="00502EF2"/>
    <w:rsid w:val="00503690"/>
    <w:rsid w:val="00503737"/>
    <w:rsid w:val="00503C68"/>
    <w:rsid w:val="00504C1D"/>
    <w:rsid w:val="00505BFA"/>
    <w:rsid w:val="00505EC2"/>
    <w:rsid w:val="00506586"/>
    <w:rsid w:val="005111CD"/>
    <w:rsid w:val="00511830"/>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731E"/>
    <w:rsid w:val="00530605"/>
    <w:rsid w:val="00530A13"/>
    <w:rsid w:val="00530F0C"/>
    <w:rsid w:val="0053520D"/>
    <w:rsid w:val="00536AB5"/>
    <w:rsid w:val="005400D0"/>
    <w:rsid w:val="005406D9"/>
    <w:rsid w:val="005412AC"/>
    <w:rsid w:val="0054496A"/>
    <w:rsid w:val="00545DB7"/>
    <w:rsid w:val="00547A1C"/>
    <w:rsid w:val="00551B47"/>
    <w:rsid w:val="0055300A"/>
    <w:rsid w:val="0055333F"/>
    <w:rsid w:val="005534EE"/>
    <w:rsid w:val="00553AE6"/>
    <w:rsid w:val="00553BF8"/>
    <w:rsid w:val="00554E86"/>
    <w:rsid w:val="00555081"/>
    <w:rsid w:val="00556011"/>
    <w:rsid w:val="00556A55"/>
    <w:rsid w:val="00561966"/>
    <w:rsid w:val="00563111"/>
    <w:rsid w:val="0056452C"/>
    <w:rsid w:val="00564539"/>
    <w:rsid w:val="00565333"/>
    <w:rsid w:val="00571E87"/>
    <w:rsid w:val="005724AC"/>
    <w:rsid w:val="00572E5C"/>
    <w:rsid w:val="005758E4"/>
    <w:rsid w:val="00577349"/>
    <w:rsid w:val="00577842"/>
    <w:rsid w:val="00577947"/>
    <w:rsid w:val="00577A8F"/>
    <w:rsid w:val="00577CC7"/>
    <w:rsid w:val="00580522"/>
    <w:rsid w:val="005806AA"/>
    <w:rsid w:val="00580B66"/>
    <w:rsid w:val="00580EF2"/>
    <w:rsid w:val="00582690"/>
    <w:rsid w:val="00586643"/>
    <w:rsid w:val="0058668B"/>
    <w:rsid w:val="00586BDE"/>
    <w:rsid w:val="00592273"/>
    <w:rsid w:val="00592654"/>
    <w:rsid w:val="00593026"/>
    <w:rsid w:val="005937DC"/>
    <w:rsid w:val="00593800"/>
    <w:rsid w:val="0059450C"/>
    <w:rsid w:val="0059471C"/>
    <w:rsid w:val="00595B59"/>
    <w:rsid w:val="005A023B"/>
    <w:rsid w:val="005A17B1"/>
    <w:rsid w:val="005A2AED"/>
    <w:rsid w:val="005A40A6"/>
    <w:rsid w:val="005A5165"/>
    <w:rsid w:val="005A5300"/>
    <w:rsid w:val="005A535B"/>
    <w:rsid w:val="005A551D"/>
    <w:rsid w:val="005A64BE"/>
    <w:rsid w:val="005A6683"/>
    <w:rsid w:val="005A79CF"/>
    <w:rsid w:val="005B1709"/>
    <w:rsid w:val="005B193D"/>
    <w:rsid w:val="005B1F15"/>
    <w:rsid w:val="005B3F53"/>
    <w:rsid w:val="005B3FD5"/>
    <w:rsid w:val="005B4416"/>
    <w:rsid w:val="005B4EE5"/>
    <w:rsid w:val="005B52B7"/>
    <w:rsid w:val="005B5C1C"/>
    <w:rsid w:val="005B6EAB"/>
    <w:rsid w:val="005B788D"/>
    <w:rsid w:val="005B7BAE"/>
    <w:rsid w:val="005C019D"/>
    <w:rsid w:val="005C259B"/>
    <w:rsid w:val="005C335A"/>
    <w:rsid w:val="005C453E"/>
    <w:rsid w:val="005C4CA3"/>
    <w:rsid w:val="005C4E15"/>
    <w:rsid w:val="005C4F05"/>
    <w:rsid w:val="005C6F72"/>
    <w:rsid w:val="005C7375"/>
    <w:rsid w:val="005C73EA"/>
    <w:rsid w:val="005C74BE"/>
    <w:rsid w:val="005C7CB5"/>
    <w:rsid w:val="005C7EF7"/>
    <w:rsid w:val="005D0A8F"/>
    <w:rsid w:val="005D2673"/>
    <w:rsid w:val="005D303F"/>
    <w:rsid w:val="005D3059"/>
    <w:rsid w:val="005D3928"/>
    <w:rsid w:val="005D47F0"/>
    <w:rsid w:val="005D4BB3"/>
    <w:rsid w:val="005D4C01"/>
    <w:rsid w:val="005D5EEE"/>
    <w:rsid w:val="005E0178"/>
    <w:rsid w:val="005E0DCD"/>
    <w:rsid w:val="005E3231"/>
    <w:rsid w:val="005E4724"/>
    <w:rsid w:val="005E4C78"/>
    <w:rsid w:val="005E4E89"/>
    <w:rsid w:val="005E5985"/>
    <w:rsid w:val="005E6ED1"/>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5349"/>
    <w:rsid w:val="00607FC1"/>
    <w:rsid w:val="0061035E"/>
    <w:rsid w:val="00610D75"/>
    <w:rsid w:val="006110AF"/>
    <w:rsid w:val="006113D3"/>
    <w:rsid w:val="0061230B"/>
    <w:rsid w:val="00612554"/>
    <w:rsid w:val="006144D6"/>
    <w:rsid w:val="00617472"/>
    <w:rsid w:val="00617873"/>
    <w:rsid w:val="00621321"/>
    <w:rsid w:val="00622066"/>
    <w:rsid w:val="006226BC"/>
    <w:rsid w:val="00623A71"/>
    <w:rsid w:val="00624011"/>
    <w:rsid w:val="006258C4"/>
    <w:rsid w:val="00625E56"/>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000F"/>
    <w:rsid w:val="00660BD1"/>
    <w:rsid w:val="00660C39"/>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032"/>
    <w:rsid w:val="0068259C"/>
    <w:rsid w:val="0068272F"/>
    <w:rsid w:val="00683EB8"/>
    <w:rsid w:val="00684722"/>
    <w:rsid w:val="0068496A"/>
    <w:rsid w:val="00684AE1"/>
    <w:rsid w:val="00684B13"/>
    <w:rsid w:val="0068602C"/>
    <w:rsid w:val="00686266"/>
    <w:rsid w:val="0068666D"/>
    <w:rsid w:val="006904F6"/>
    <w:rsid w:val="00690EB8"/>
    <w:rsid w:val="00692002"/>
    <w:rsid w:val="00692087"/>
    <w:rsid w:val="00693FFE"/>
    <w:rsid w:val="00695826"/>
    <w:rsid w:val="006A172F"/>
    <w:rsid w:val="006A2A3E"/>
    <w:rsid w:val="006A5912"/>
    <w:rsid w:val="006A5938"/>
    <w:rsid w:val="006B017E"/>
    <w:rsid w:val="006B06BA"/>
    <w:rsid w:val="006B09A6"/>
    <w:rsid w:val="006B2F94"/>
    <w:rsid w:val="006B3667"/>
    <w:rsid w:val="006B4703"/>
    <w:rsid w:val="006B562D"/>
    <w:rsid w:val="006B721C"/>
    <w:rsid w:val="006B737D"/>
    <w:rsid w:val="006C08AD"/>
    <w:rsid w:val="006C1A9C"/>
    <w:rsid w:val="006C3E68"/>
    <w:rsid w:val="006C5488"/>
    <w:rsid w:val="006C5991"/>
    <w:rsid w:val="006C5B56"/>
    <w:rsid w:val="006C617C"/>
    <w:rsid w:val="006C64D8"/>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5A61"/>
    <w:rsid w:val="006F6668"/>
    <w:rsid w:val="006F76AA"/>
    <w:rsid w:val="006F7C2F"/>
    <w:rsid w:val="00700186"/>
    <w:rsid w:val="00702D49"/>
    <w:rsid w:val="007033C1"/>
    <w:rsid w:val="007041D4"/>
    <w:rsid w:val="00704A21"/>
    <w:rsid w:val="00704E41"/>
    <w:rsid w:val="00704E63"/>
    <w:rsid w:val="0070646B"/>
    <w:rsid w:val="00710FE8"/>
    <w:rsid w:val="00711097"/>
    <w:rsid w:val="007110D5"/>
    <w:rsid w:val="00711368"/>
    <w:rsid w:val="0071157A"/>
    <w:rsid w:val="00712555"/>
    <w:rsid w:val="00713B22"/>
    <w:rsid w:val="007179D6"/>
    <w:rsid w:val="00720176"/>
    <w:rsid w:val="007215FE"/>
    <w:rsid w:val="00722229"/>
    <w:rsid w:val="00722727"/>
    <w:rsid w:val="00723177"/>
    <w:rsid w:val="00725F80"/>
    <w:rsid w:val="007279AC"/>
    <w:rsid w:val="00727C1E"/>
    <w:rsid w:val="007310C6"/>
    <w:rsid w:val="007314A7"/>
    <w:rsid w:val="007329B0"/>
    <w:rsid w:val="0073302B"/>
    <w:rsid w:val="007338C3"/>
    <w:rsid w:val="007339B0"/>
    <w:rsid w:val="0073431D"/>
    <w:rsid w:val="00734758"/>
    <w:rsid w:val="0073609F"/>
    <w:rsid w:val="00736380"/>
    <w:rsid w:val="00737559"/>
    <w:rsid w:val="0074015A"/>
    <w:rsid w:val="00740926"/>
    <w:rsid w:val="00740BB2"/>
    <w:rsid w:val="00740E35"/>
    <w:rsid w:val="00740ECC"/>
    <w:rsid w:val="007428EA"/>
    <w:rsid w:val="00742B81"/>
    <w:rsid w:val="00743747"/>
    <w:rsid w:val="00744542"/>
    <w:rsid w:val="00744707"/>
    <w:rsid w:val="00744EEC"/>
    <w:rsid w:val="0074577E"/>
    <w:rsid w:val="007467A2"/>
    <w:rsid w:val="00750C82"/>
    <w:rsid w:val="00750F62"/>
    <w:rsid w:val="00751D28"/>
    <w:rsid w:val="00753075"/>
    <w:rsid w:val="00754B7D"/>
    <w:rsid w:val="00755538"/>
    <w:rsid w:val="00755A47"/>
    <w:rsid w:val="00755EDF"/>
    <w:rsid w:val="007602AE"/>
    <w:rsid w:val="00762643"/>
    <w:rsid w:val="00763228"/>
    <w:rsid w:val="007644DE"/>
    <w:rsid w:val="0076592F"/>
    <w:rsid w:val="00767D60"/>
    <w:rsid w:val="00770342"/>
    <w:rsid w:val="00773171"/>
    <w:rsid w:val="0077340D"/>
    <w:rsid w:val="00773C0C"/>
    <w:rsid w:val="00773C45"/>
    <w:rsid w:val="00775B54"/>
    <w:rsid w:val="00775E94"/>
    <w:rsid w:val="00775EC5"/>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03B0"/>
    <w:rsid w:val="007A3B39"/>
    <w:rsid w:val="007A49B5"/>
    <w:rsid w:val="007A723E"/>
    <w:rsid w:val="007B0E4F"/>
    <w:rsid w:val="007B19E9"/>
    <w:rsid w:val="007B1F25"/>
    <w:rsid w:val="007B2CD3"/>
    <w:rsid w:val="007B2D72"/>
    <w:rsid w:val="007B2E9F"/>
    <w:rsid w:val="007B40A9"/>
    <w:rsid w:val="007B5120"/>
    <w:rsid w:val="007B54D9"/>
    <w:rsid w:val="007B55E9"/>
    <w:rsid w:val="007B5B91"/>
    <w:rsid w:val="007B68B1"/>
    <w:rsid w:val="007B6B88"/>
    <w:rsid w:val="007C06B4"/>
    <w:rsid w:val="007C136B"/>
    <w:rsid w:val="007C3812"/>
    <w:rsid w:val="007C6033"/>
    <w:rsid w:val="007C610E"/>
    <w:rsid w:val="007C7639"/>
    <w:rsid w:val="007D02A3"/>
    <w:rsid w:val="007D051C"/>
    <w:rsid w:val="007D0E0D"/>
    <w:rsid w:val="007D0F9C"/>
    <w:rsid w:val="007D108E"/>
    <w:rsid w:val="007D12E6"/>
    <w:rsid w:val="007D1EE8"/>
    <w:rsid w:val="007D5710"/>
    <w:rsid w:val="007D5A92"/>
    <w:rsid w:val="007D670C"/>
    <w:rsid w:val="007D7B79"/>
    <w:rsid w:val="007D7ED7"/>
    <w:rsid w:val="007E0CEA"/>
    <w:rsid w:val="007E106C"/>
    <w:rsid w:val="007E3046"/>
    <w:rsid w:val="007E56B8"/>
    <w:rsid w:val="007E695D"/>
    <w:rsid w:val="007E791F"/>
    <w:rsid w:val="007F0E1E"/>
    <w:rsid w:val="007F1890"/>
    <w:rsid w:val="007F2274"/>
    <w:rsid w:val="007F28B6"/>
    <w:rsid w:val="007F5E10"/>
    <w:rsid w:val="007F61E1"/>
    <w:rsid w:val="007F62EA"/>
    <w:rsid w:val="007F65E6"/>
    <w:rsid w:val="007F779C"/>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16DC2"/>
    <w:rsid w:val="00820C50"/>
    <w:rsid w:val="00820C8C"/>
    <w:rsid w:val="008215E2"/>
    <w:rsid w:val="008220F4"/>
    <w:rsid w:val="00822512"/>
    <w:rsid w:val="00823592"/>
    <w:rsid w:val="00823970"/>
    <w:rsid w:val="00825377"/>
    <w:rsid w:val="0082598F"/>
    <w:rsid w:val="00825ED2"/>
    <w:rsid w:val="008266AE"/>
    <w:rsid w:val="0082795C"/>
    <w:rsid w:val="00827F0A"/>
    <w:rsid w:val="008340F3"/>
    <w:rsid w:val="008353E9"/>
    <w:rsid w:val="008357E1"/>
    <w:rsid w:val="008358C3"/>
    <w:rsid w:val="00836673"/>
    <w:rsid w:val="00836A22"/>
    <w:rsid w:val="00836E4A"/>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63F5"/>
    <w:rsid w:val="00847135"/>
    <w:rsid w:val="00847492"/>
    <w:rsid w:val="008479D9"/>
    <w:rsid w:val="00850BE7"/>
    <w:rsid w:val="008522B1"/>
    <w:rsid w:val="00853968"/>
    <w:rsid w:val="008553A6"/>
    <w:rsid w:val="00855D7A"/>
    <w:rsid w:val="008561E2"/>
    <w:rsid w:val="0085693E"/>
    <w:rsid w:val="00856FB0"/>
    <w:rsid w:val="00857171"/>
    <w:rsid w:val="0085736A"/>
    <w:rsid w:val="00857B52"/>
    <w:rsid w:val="00860456"/>
    <w:rsid w:val="00860512"/>
    <w:rsid w:val="00860A90"/>
    <w:rsid w:val="00861BB8"/>
    <w:rsid w:val="00861D60"/>
    <w:rsid w:val="0086225D"/>
    <w:rsid w:val="00862B4D"/>
    <w:rsid w:val="00863A08"/>
    <w:rsid w:val="0086416E"/>
    <w:rsid w:val="00864E84"/>
    <w:rsid w:val="00865388"/>
    <w:rsid w:val="00865425"/>
    <w:rsid w:val="0086760C"/>
    <w:rsid w:val="00867DC9"/>
    <w:rsid w:val="00870761"/>
    <w:rsid w:val="00872F2F"/>
    <w:rsid w:val="00873416"/>
    <w:rsid w:val="0087462F"/>
    <w:rsid w:val="0087489E"/>
    <w:rsid w:val="00874A07"/>
    <w:rsid w:val="008773E3"/>
    <w:rsid w:val="0087757C"/>
    <w:rsid w:val="00881FCF"/>
    <w:rsid w:val="00883C72"/>
    <w:rsid w:val="00885164"/>
    <w:rsid w:val="00885952"/>
    <w:rsid w:val="00887E30"/>
    <w:rsid w:val="00887FE5"/>
    <w:rsid w:val="008903EA"/>
    <w:rsid w:val="00890EB9"/>
    <w:rsid w:val="00890FCC"/>
    <w:rsid w:val="00891209"/>
    <w:rsid w:val="00891AF6"/>
    <w:rsid w:val="00892A4F"/>
    <w:rsid w:val="00894A86"/>
    <w:rsid w:val="00894B51"/>
    <w:rsid w:val="00895A68"/>
    <w:rsid w:val="008A0232"/>
    <w:rsid w:val="008A2CC4"/>
    <w:rsid w:val="008A58DB"/>
    <w:rsid w:val="008A5E57"/>
    <w:rsid w:val="008A618D"/>
    <w:rsid w:val="008A69F1"/>
    <w:rsid w:val="008B0F4D"/>
    <w:rsid w:val="008B2E7A"/>
    <w:rsid w:val="008B3666"/>
    <w:rsid w:val="008B382D"/>
    <w:rsid w:val="008B43B5"/>
    <w:rsid w:val="008B49B0"/>
    <w:rsid w:val="008C0413"/>
    <w:rsid w:val="008C0CEE"/>
    <w:rsid w:val="008C163F"/>
    <w:rsid w:val="008C166B"/>
    <w:rsid w:val="008C1BED"/>
    <w:rsid w:val="008C2A5D"/>
    <w:rsid w:val="008C3442"/>
    <w:rsid w:val="008C3932"/>
    <w:rsid w:val="008C409A"/>
    <w:rsid w:val="008C5205"/>
    <w:rsid w:val="008C60E9"/>
    <w:rsid w:val="008D0537"/>
    <w:rsid w:val="008D170D"/>
    <w:rsid w:val="008D3968"/>
    <w:rsid w:val="008D3F4C"/>
    <w:rsid w:val="008D455D"/>
    <w:rsid w:val="008D4BC3"/>
    <w:rsid w:val="008D61D2"/>
    <w:rsid w:val="008D6A48"/>
    <w:rsid w:val="008D6B82"/>
    <w:rsid w:val="008D6D8B"/>
    <w:rsid w:val="008D77BB"/>
    <w:rsid w:val="008E08F7"/>
    <w:rsid w:val="008E0C61"/>
    <w:rsid w:val="008E177D"/>
    <w:rsid w:val="008E1BCA"/>
    <w:rsid w:val="008E1F0C"/>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44E1"/>
    <w:rsid w:val="008F5A4B"/>
    <w:rsid w:val="008F5B9B"/>
    <w:rsid w:val="008F6A07"/>
    <w:rsid w:val="008F6EED"/>
    <w:rsid w:val="008F7610"/>
    <w:rsid w:val="00900D5A"/>
    <w:rsid w:val="00900F9B"/>
    <w:rsid w:val="00901327"/>
    <w:rsid w:val="00901B56"/>
    <w:rsid w:val="00902935"/>
    <w:rsid w:val="00903038"/>
    <w:rsid w:val="00903064"/>
    <w:rsid w:val="009030E3"/>
    <w:rsid w:val="0090374A"/>
    <w:rsid w:val="00903ADC"/>
    <w:rsid w:val="00903CBC"/>
    <w:rsid w:val="00904188"/>
    <w:rsid w:val="00904537"/>
    <w:rsid w:val="0090483A"/>
    <w:rsid w:val="00904E42"/>
    <w:rsid w:val="0090553F"/>
    <w:rsid w:val="009064EB"/>
    <w:rsid w:val="00906ABC"/>
    <w:rsid w:val="00910108"/>
    <w:rsid w:val="00912FD0"/>
    <w:rsid w:val="009131D2"/>
    <w:rsid w:val="009140D0"/>
    <w:rsid w:val="00914780"/>
    <w:rsid w:val="00914AE0"/>
    <w:rsid w:val="00914CFA"/>
    <w:rsid w:val="00916CF9"/>
    <w:rsid w:val="00917279"/>
    <w:rsid w:val="0091735C"/>
    <w:rsid w:val="00917AFE"/>
    <w:rsid w:val="009204A6"/>
    <w:rsid w:val="00920922"/>
    <w:rsid w:val="00920C2C"/>
    <w:rsid w:val="00920D7D"/>
    <w:rsid w:val="009241CD"/>
    <w:rsid w:val="00924E56"/>
    <w:rsid w:val="00925BE8"/>
    <w:rsid w:val="0092780E"/>
    <w:rsid w:val="00927AF3"/>
    <w:rsid w:val="009304BE"/>
    <w:rsid w:val="00930751"/>
    <w:rsid w:val="0093224D"/>
    <w:rsid w:val="0093302B"/>
    <w:rsid w:val="00934F9C"/>
    <w:rsid w:val="0093550D"/>
    <w:rsid w:val="00936088"/>
    <w:rsid w:val="009367DB"/>
    <w:rsid w:val="0093767B"/>
    <w:rsid w:val="00937794"/>
    <w:rsid w:val="009409B1"/>
    <w:rsid w:val="00940B4B"/>
    <w:rsid w:val="00943190"/>
    <w:rsid w:val="00945A15"/>
    <w:rsid w:val="0094697D"/>
    <w:rsid w:val="00947318"/>
    <w:rsid w:val="00950F0C"/>
    <w:rsid w:val="0095102F"/>
    <w:rsid w:val="00952DF3"/>
    <w:rsid w:val="0095462C"/>
    <w:rsid w:val="009546B0"/>
    <w:rsid w:val="00954C46"/>
    <w:rsid w:val="00954DF6"/>
    <w:rsid w:val="00955C2B"/>
    <w:rsid w:val="0095642E"/>
    <w:rsid w:val="00961C07"/>
    <w:rsid w:val="00962FA0"/>
    <w:rsid w:val="00963A6D"/>
    <w:rsid w:val="00966B6D"/>
    <w:rsid w:val="009708A2"/>
    <w:rsid w:val="00971B09"/>
    <w:rsid w:val="009722E1"/>
    <w:rsid w:val="00972BAE"/>
    <w:rsid w:val="00974B38"/>
    <w:rsid w:val="00974CD3"/>
    <w:rsid w:val="00975596"/>
    <w:rsid w:val="00975E6C"/>
    <w:rsid w:val="00982D8B"/>
    <w:rsid w:val="00983910"/>
    <w:rsid w:val="009849B6"/>
    <w:rsid w:val="009853B6"/>
    <w:rsid w:val="009873A2"/>
    <w:rsid w:val="00987779"/>
    <w:rsid w:val="0099099B"/>
    <w:rsid w:val="00991AC6"/>
    <w:rsid w:val="00991DE3"/>
    <w:rsid w:val="00991F00"/>
    <w:rsid w:val="009935B1"/>
    <w:rsid w:val="00994314"/>
    <w:rsid w:val="0099451D"/>
    <w:rsid w:val="0099529F"/>
    <w:rsid w:val="00995DA7"/>
    <w:rsid w:val="00996ED8"/>
    <w:rsid w:val="00997D5B"/>
    <w:rsid w:val="009A019A"/>
    <w:rsid w:val="009A07BB"/>
    <w:rsid w:val="009A1620"/>
    <w:rsid w:val="009A169D"/>
    <w:rsid w:val="009A2DBD"/>
    <w:rsid w:val="009A4112"/>
    <w:rsid w:val="009A4147"/>
    <w:rsid w:val="009A4FBA"/>
    <w:rsid w:val="009A5E57"/>
    <w:rsid w:val="009A665C"/>
    <w:rsid w:val="009A7175"/>
    <w:rsid w:val="009A74D5"/>
    <w:rsid w:val="009B022D"/>
    <w:rsid w:val="009B034E"/>
    <w:rsid w:val="009B03DE"/>
    <w:rsid w:val="009B26E4"/>
    <w:rsid w:val="009B43BB"/>
    <w:rsid w:val="009B5F8E"/>
    <w:rsid w:val="009B6EE9"/>
    <w:rsid w:val="009B710B"/>
    <w:rsid w:val="009B71C4"/>
    <w:rsid w:val="009C0495"/>
    <w:rsid w:val="009C0727"/>
    <w:rsid w:val="009C13D5"/>
    <w:rsid w:val="009C2B6A"/>
    <w:rsid w:val="009C5587"/>
    <w:rsid w:val="009C5A3F"/>
    <w:rsid w:val="009C7058"/>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7C"/>
    <w:rsid w:val="009F02A9"/>
    <w:rsid w:val="009F152E"/>
    <w:rsid w:val="009F1C56"/>
    <w:rsid w:val="009F2A75"/>
    <w:rsid w:val="009F3D03"/>
    <w:rsid w:val="009F41D4"/>
    <w:rsid w:val="009F4900"/>
    <w:rsid w:val="009F4E87"/>
    <w:rsid w:val="009F525E"/>
    <w:rsid w:val="009F71C4"/>
    <w:rsid w:val="009F7828"/>
    <w:rsid w:val="00A0050C"/>
    <w:rsid w:val="00A0110C"/>
    <w:rsid w:val="00A03435"/>
    <w:rsid w:val="00A10122"/>
    <w:rsid w:val="00A1185D"/>
    <w:rsid w:val="00A11A08"/>
    <w:rsid w:val="00A12436"/>
    <w:rsid w:val="00A13286"/>
    <w:rsid w:val="00A13F07"/>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5319"/>
    <w:rsid w:val="00A46DA8"/>
    <w:rsid w:val="00A47527"/>
    <w:rsid w:val="00A50379"/>
    <w:rsid w:val="00A51344"/>
    <w:rsid w:val="00A51BF0"/>
    <w:rsid w:val="00A522B3"/>
    <w:rsid w:val="00A5255F"/>
    <w:rsid w:val="00A5266B"/>
    <w:rsid w:val="00A52AE1"/>
    <w:rsid w:val="00A52D1B"/>
    <w:rsid w:val="00A5364F"/>
    <w:rsid w:val="00A546BB"/>
    <w:rsid w:val="00A550FF"/>
    <w:rsid w:val="00A5590B"/>
    <w:rsid w:val="00A566E3"/>
    <w:rsid w:val="00A56C1F"/>
    <w:rsid w:val="00A56E39"/>
    <w:rsid w:val="00A574B5"/>
    <w:rsid w:val="00A64E33"/>
    <w:rsid w:val="00A64E87"/>
    <w:rsid w:val="00A658EB"/>
    <w:rsid w:val="00A6590A"/>
    <w:rsid w:val="00A6636A"/>
    <w:rsid w:val="00A66CB6"/>
    <w:rsid w:val="00A67A96"/>
    <w:rsid w:val="00A67FF4"/>
    <w:rsid w:val="00A7005C"/>
    <w:rsid w:val="00A7008F"/>
    <w:rsid w:val="00A701AF"/>
    <w:rsid w:val="00A701CF"/>
    <w:rsid w:val="00A70460"/>
    <w:rsid w:val="00A74046"/>
    <w:rsid w:val="00A74C22"/>
    <w:rsid w:val="00A756C4"/>
    <w:rsid w:val="00A800E4"/>
    <w:rsid w:val="00A80927"/>
    <w:rsid w:val="00A80E5A"/>
    <w:rsid w:val="00A8132F"/>
    <w:rsid w:val="00A814D0"/>
    <w:rsid w:val="00A81B15"/>
    <w:rsid w:val="00A829DD"/>
    <w:rsid w:val="00A82D99"/>
    <w:rsid w:val="00A83745"/>
    <w:rsid w:val="00A8405D"/>
    <w:rsid w:val="00A84B3B"/>
    <w:rsid w:val="00A85DBC"/>
    <w:rsid w:val="00A870D0"/>
    <w:rsid w:val="00A911E9"/>
    <w:rsid w:val="00A9250F"/>
    <w:rsid w:val="00A926C4"/>
    <w:rsid w:val="00A92763"/>
    <w:rsid w:val="00A93808"/>
    <w:rsid w:val="00A93A16"/>
    <w:rsid w:val="00A93C1A"/>
    <w:rsid w:val="00A94A47"/>
    <w:rsid w:val="00A9525F"/>
    <w:rsid w:val="00A969BB"/>
    <w:rsid w:val="00A96C72"/>
    <w:rsid w:val="00AA127E"/>
    <w:rsid w:val="00AA362E"/>
    <w:rsid w:val="00AA4F2D"/>
    <w:rsid w:val="00AA504B"/>
    <w:rsid w:val="00AA596D"/>
    <w:rsid w:val="00AA63BB"/>
    <w:rsid w:val="00AA6E73"/>
    <w:rsid w:val="00AA7450"/>
    <w:rsid w:val="00AA7A65"/>
    <w:rsid w:val="00AB1F6F"/>
    <w:rsid w:val="00AB297C"/>
    <w:rsid w:val="00AB4608"/>
    <w:rsid w:val="00AB6E69"/>
    <w:rsid w:val="00AB71FD"/>
    <w:rsid w:val="00AB7939"/>
    <w:rsid w:val="00AB7A46"/>
    <w:rsid w:val="00AC0674"/>
    <w:rsid w:val="00AC0B1D"/>
    <w:rsid w:val="00AC1DE0"/>
    <w:rsid w:val="00AC2000"/>
    <w:rsid w:val="00AC3888"/>
    <w:rsid w:val="00AC4BEF"/>
    <w:rsid w:val="00AC5074"/>
    <w:rsid w:val="00AC5DE4"/>
    <w:rsid w:val="00AC66AC"/>
    <w:rsid w:val="00AC70B9"/>
    <w:rsid w:val="00AD07D3"/>
    <w:rsid w:val="00AD2B2A"/>
    <w:rsid w:val="00AD3759"/>
    <w:rsid w:val="00AD471F"/>
    <w:rsid w:val="00AD7469"/>
    <w:rsid w:val="00AD7B41"/>
    <w:rsid w:val="00AD7D79"/>
    <w:rsid w:val="00AE2ADB"/>
    <w:rsid w:val="00AE3123"/>
    <w:rsid w:val="00AE5070"/>
    <w:rsid w:val="00AE5297"/>
    <w:rsid w:val="00AE578C"/>
    <w:rsid w:val="00AE5981"/>
    <w:rsid w:val="00AE6C65"/>
    <w:rsid w:val="00AE78E1"/>
    <w:rsid w:val="00AE7D0F"/>
    <w:rsid w:val="00AF15BD"/>
    <w:rsid w:val="00AF1EAB"/>
    <w:rsid w:val="00AF2EAD"/>
    <w:rsid w:val="00AF3815"/>
    <w:rsid w:val="00AF3EEF"/>
    <w:rsid w:val="00AF4C76"/>
    <w:rsid w:val="00AF5046"/>
    <w:rsid w:val="00AF5113"/>
    <w:rsid w:val="00AF574E"/>
    <w:rsid w:val="00AF6E62"/>
    <w:rsid w:val="00AF7262"/>
    <w:rsid w:val="00B00D97"/>
    <w:rsid w:val="00B00FE8"/>
    <w:rsid w:val="00B0477E"/>
    <w:rsid w:val="00B06B6F"/>
    <w:rsid w:val="00B06E40"/>
    <w:rsid w:val="00B07FAB"/>
    <w:rsid w:val="00B120C2"/>
    <w:rsid w:val="00B12223"/>
    <w:rsid w:val="00B13E89"/>
    <w:rsid w:val="00B153D4"/>
    <w:rsid w:val="00B1773B"/>
    <w:rsid w:val="00B177E5"/>
    <w:rsid w:val="00B17DAA"/>
    <w:rsid w:val="00B20319"/>
    <w:rsid w:val="00B20584"/>
    <w:rsid w:val="00B20E7E"/>
    <w:rsid w:val="00B21AA4"/>
    <w:rsid w:val="00B21FA9"/>
    <w:rsid w:val="00B23CBD"/>
    <w:rsid w:val="00B253A6"/>
    <w:rsid w:val="00B25568"/>
    <w:rsid w:val="00B256FD"/>
    <w:rsid w:val="00B26901"/>
    <w:rsid w:val="00B27F9F"/>
    <w:rsid w:val="00B300C3"/>
    <w:rsid w:val="00B302EB"/>
    <w:rsid w:val="00B31DF0"/>
    <w:rsid w:val="00B3269E"/>
    <w:rsid w:val="00B33106"/>
    <w:rsid w:val="00B346F2"/>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1731"/>
    <w:rsid w:val="00B51AF6"/>
    <w:rsid w:val="00B52686"/>
    <w:rsid w:val="00B5285F"/>
    <w:rsid w:val="00B531C5"/>
    <w:rsid w:val="00B53DB0"/>
    <w:rsid w:val="00B56C1C"/>
    <w:rsid w:val="00B6046B"/>
    <w:rsid w:val="00B604D4"/>
    <w:rsid w:val="00B609D8"/>
    <w:rsid w:val="00B61C74"/>
    <w:rsid w:val="00B62CD7"/>
    <w:rsid w:val="00B6311B"/>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4208"/>
    <w:rsid w:val="00B95577"/>
    <w:rsid w:val="00B96889"/>
    <w:rsid w:val="00B96897"/>
    <w:rsid w:val="00BA0737"/>
    <w:rsid w:val="00BA1220"/>
    <w:rsid w:val="00BA1A94"/>
    <w:rsid w:val="00BA2420"/>
    <w:rsid w:val="00BA2A10"/>
    <w:rsid w:val="00BA2BA2"/>
    <w:rsid w:val="00BA2BF0"/>
    <w:rsid w:val="00BA3454"/>
    <w:rsid w:val="00BA34AB"/>
    <w:rsid w:val="00BA3906"/>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437B"/>
    <w:rsid w:val="00BC6CA4"/>
    <w:rsid w:val="00BC7C82"/>
    <w:rsid w:val="00BD2C9B"/>
    <w:rsid w:val="00BD2DC3"/>
    <w:rsid w:val="00BD34AC"/>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467"/>
    <w:rsid w:val="00BF092F"/>
    <w:rsid w:val="00BF1F30"/>
    <w:rsid w:val="00BF4C33"/>
    <w:rsid w:val="00BF5D84"/>
    <w:rsid w:val="00BF5E69"/>
    <w:rsid w:val="00BF61CA"/>
    <w:rsid w:val="00BF6AA1"/>
    <w:rsid w:val="00BF6F01"/>
    <w:rsid w:val="00C02377"/>
    <w:rsid w:val="00C02C3A"/>
    <w:rsid w:val="00C02E33"/>
    <w:rsid w:val="00C038BD"/>
    <w:rsid w:val="00C0500B"/>
    <w:rsid w:val="00C05ED7"/>
    <w:rsid w:val="00C06515"/>
    <w:rsid w:val="00C06FC1"/>
    <w:rsid w:val="00C073E5"/>
    <w:rsid w:val="00C10E09"/>
    <w:rsid w:val="00C1126D"/>
    <w:rsid w:val="00C11EA9"/>
    <w:rsid w:val="00C120DC"/>
    <w:rsid w:val="00C130F8"/>
    <w:rsid w:val="00C13326"/>
    <w:rsid w:val="00C1517B"/>
    <w:rsid w:val="00C15A6B"/>
    <w:rsid w:val="00C16577"/>
    <w:rsid w:val="00C20175"/>
    <w:rsid w:val="00C219B9"/>
    <w:rsid w:val="00C22477"/>
    <w:rsid w:val="00C2366B"/>
    <w:rsid w:val="00C261ED"/>
    <w:rsid w:val="00C27716"/>
    <w:rsid w:val="00C307A1"/>
    <w:rsid w:val="00C30821"/>
    <w:rsid w:val="00C31006"/>
    <w:rsid w:val="00C31E18"/>
    <w:rsid w:val="00C32236"/>
    <w:rsid w:val="00C3230E"/>
    <w:rsid w:val="00C33354"/>
    <w:rsid w:val="00C359F8"/>
    <w:rsid w:val="00C367EE"/>
    <w:rsid w:val="00C3744B"/>
    <w:rsid w:val="00C37CD2"/>
    <w:rsid w:val="00C41018"/>
    <w:rsid w:val="00C416E5"/>
    <w:rsid w:val="00C41A8F"/>
    <w:rsid w:val="00C434AB"/>
    <w:rsid w:val="00C43F09"/>
    <w:rsid w:val="00C458C4"/>
    <w:rsid w:val="00C4791F"/>
    <w:rsid w:val="00C47FB1"/>
    <w:rsid w:val="00C50DB6"/>
    <w:rsid w:val="00C51F3E"/>
    <w:rsid w:val="00C528EB"/>
    <w:rsid w:val="00C52BDA"/>
    <w:rsid w:val="00C52D5B"/>
    <w:rsid w:val="00C533C3"/>
    <w:rsid w:val="00C54821"/>
    <w:rsid w:val="00C559F4"/>
    <w:rsid w:val="00C55A94"/>
    <w:rsid w:val="00C620D3"/>
    <w:rsid w:val="00C62D10"/>
    <w:rsid w:val="00C660BC"/>
    <w:rsid w:val="00C66897"/>
    <w:rsid w:val="00C66C85"/>
    <w:rsid w:val="00C67DDB"/>
    <w:rsid w:val="00C70BBA"/>
    <w:rsid w:val="00C71515"/>
    <w:rsid w:val="00C7254C"/>
    <w:rsid w:val="00C72575"/>
    <w:rsid w:val="00C73AFE"/>
    <w:rsid w:val="00C73D9F"/>
    <w:rsid w:val="00C74AA6"/>
    <w:rsid w:val="00C75C25"/>
    <w:rsid w:val="00C773D8"/>
    <w:rsid w:val="00C80D72"/>
    <w:rsid w:val="00C81936"/>
    <w:rsid w:val="00C81DF2"/>
    <w:rsid w:val="00C81E2C"/>
    <w:rsid w:val="00C81F3B"/>
    <w:rsid w:val="00C83C97"/>
    <w:rsid w:val="00C84283"/>
    <w:rsid w:val="00C8492D"/>
    <w:rsid w:val="00C85728"/>
    <w:rsid w:val="00C8645B"/>
    <w:rsid w:val="00C86538"/>
    <w:rsid w:val="00C8681C"/>
    <w:rsid w:val="00C87B19"/>
    <w:rsid w:val="00C92E43"/>
    <w:rsid w:val="00C942F0"/>
    <w:rsid w:val="00C94FD6"/>
    <w:rsid w:val="00C96BA3"/>
    <w:rsid w:val="00C973E3"/>
    <w:rsid w:val="00CA33CA"/>
    <w:rsid w:val="00CA4F52"/>
    <w:rsid w:val="00CA5E21"/>
    <w:rsid w:val="00CA6F40"/>
    <w:rsid w:val="00CB044C"/>
    <w:rsid w:val="00CB0504"/>
    <w:rsid w:val="00CB0E98"/>
    <w:rsid w:val="00CB1616"/>
    <w:rsid w:val="00CB26A5"/>
    <w:rsid w:val="00CB2C48"/>
    <w:rsid w:val="00CB4372"/>
    <w:rsid w:val="00CB4C18"/>
    <w:rsid w:val="00CB5A7C"/>
    <w:rsid w:val="00CB655D"/>
    <w:rsid w:val="00CB77EC"/>
    <w:rsid w:val="00CC05FC"/>
    <w:rsid w:val="00CC0DD9"/>
    <w:rsid w:val="00CC1763"/>
    <w:rsid w:val="00CC2570"/>
    <w:rsid w:val="00CC34AB"/>
    <w:rsid w:val="00CC3B6F"/>
    <w:rsid w:val="00CC422E"/>
    <w:rsid w:val="00CC6210"/>
    <w:rsid w:val="00CD230D"/>
    <w:rsid w:val="00CD26E8"/>
    <w:rsid w:val="00CD2A5E"/>
    <w:rsid w:val="00CD2E36"/>
    <w:rsid w:val="00CD317B"/>
    <w:rsid w:val="00CD33AC"/>
    <w:rsid w:val="00CD6646"/>
    <w:rsid w:val="00CE05F2"/>
    <w:rsid w:val="00CE0679"/>
    <w:rsid w:val="00CE09A3"/>
    <w:rsid w:val="00CE3C2C"/>
    <w:rsid w:val="00CE4360"/>
    <w:rsid w:val="00CE5246"/>
    <w:rsid w:val="00CE7B9B"/>
    <w:rsid w:val="00CF1297"/>
    <w:rsid w:val="00CF1B3B"/>
    <w:rsid w:val="00CF35F4"/>
    <w:rsid w:val="00CF3B23"/>
    <w:rsid w:val="00CF555E"/>
    <w:rsid w:val="00CF620E"/>
    <w:rsid w:val="00CF675E"/>
    <w:rsid w:val="00CF68F9"/>
    <w:rsid w:val="00CF6B5E"/>
    <w:rsid w:val="00CF74E1"/>
    <w:rsid w:val="00D0117E"/>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4DE"/>
    <w:rsid w:val="00D1584D"/>
    <w:rsid w:val="00D174AE"/>
    <w:rsid w:val="00D1774E"/>
    <w:rsid w:val="00D17F72"/>
    <w:rsid w:val="00D21EC1"/>
    <w:rsid w:val="00D22A76"/>
    <w:rsid w:val="00D22CCE"/>
    <w:rsid w:val="00D23219"/>
    <w:rsid w:val="00D232A9"/>
    <w:rsid w:val="00D23701"/>
    <w:rsid w:val="00D23A8C"/>
    <w:rsid w:val="00D24D0D"/>
    <w:rsid w:val="00D24EC1"/>
    <w:rsid w:val="00D26782"/>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97"/>
    <w:rsid w:val="00D520E4"/>
    <w:rsid w:val="00D5237F"/>
    <w:rsid w:val="00D52A8E"/>
    <w:rsid w:val="00D5509F"/>
    <w:rsid w:val="00D55E22"/>
    <w:rsid w:val="00D56192"/>
    <w:rsid w:val="00D56306"/>
    <w:rsid w:val="00D57124"/>
    <w:rsid w:val="00D57DFA"/>
    <w:rsid w:val="00D57E89"/>
    <w:rsid w:val="00D60A0B"/>
    <w:rsid w:val="00D60F93"/>
    <w:rsid w:val="00D61388"/>
    <w:rsid w:val="00D6258D"/>
    <w:rsid w:val="00D636CB"/>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203"/>
    <w:rsid w:val="00D76922"/>
    <w:rsid w:val="00D775DC"/>
    <w:rsid w:val="00D8017A"/>
    <w:rsid w:val="00D80465"/>
    <w:rsid w:val="00D80DF0"/>
    <w:rsid w:val="00D8105F"/>
    <w:rsid w:val="00D8160D"/>
    <w:rsid w:val="00D81FCB"/>
    <w:rsid w:val="00D83241"/>
    <w:rsid w:val="00D836CA"/>
    <w:rsid w:val="00D85C16"/>
    <w:rsid w:val="00D869A4"/>
    <w:rsid w:val="00D86B9F"/>
    <w:rsid w:val="00D86FDF"/>
    <w:rsid w:val="00D86FF5"/>
    <w:rsid w:val="00D87E9B"/>
    <w:rsid w:val="00D87FEA"/>
    <w:rsid w:val="00D907EF"/>
    <w:rsid w:val="00D938D4"/>
    <w:rsid w:val="00D946B0"/>
    <w:rsid w:val="00D9503D"/>
    <w:rsid w:val="00D95924"/>
    <w:rsid w:val="00D96227"/>
    <w:rsid w:val="00D976EB"/>
    <w:rsid w:val="00D979D7"/>
    <w:rsid w:val="00D97A63"/>
    <w:rsid w:val="00D97DA3"/>
    <w:rsid w:val="00DA0175"/>
    <w:rsid w:val="00DA1B3E"/>
    <w:rsid w:val="00DA1D01"/>
    <w:rsid w:val="00DA31E0"/>
    <w:rsid w:val="00DA38F2"/>
    <w:rsid w:val="00DA3A69"/>
    <w:rsid w:val="00DA3AAC"/>
    <w:rsid w:val="00DA4AD1"/>
    <w:rsid w:val="00DA51CB"/>
    <w:rsid w:val="00DA6B4A"/>
    <w:rsid w:val="00DA7D98"/>
    <w:rsid w:val="00DB0F0F"/>
    <w:rsid w:val="00DB0FF0"/>
    <w:rsid w:val="00DB1DAF"/>
    <w:rsid w:val="00DB24A2"/>
    <w:rsid w:val="00DB4489"/>
    <w:rsid w:val="00DB44E1"/>
    <w:rsid w:val="00DB662D"/>
    <w:rsid w:val="00DC098C"/>
    <w:rsid w:val="00DC1A15"/>
    <w:rsid w:val="00DC1D7B"/>
    <w:rsid w:val="00DC34E0"/>
    <w:rsid w:val="00DC7159"/>
    <w:rsid w:val="00DC74A5"/>
    <w:rsid w:val="00DD0C2C"/>
    <w:rsid w:val="00DD0EA7"/>
    <w:rsid w:val="00DD1AA4"/>
    <w:rsid w:val="00DD230C"/>
    <w:rsid w:val="00DD2A36"/>
    <w:rsid w:val="00DD2BD0"/>
    <w:rsid w:val="00DD50FF"/>
    <w:rsid w:val="00DD5DC5"/>
    <w:rsid w:val="00DD69DC"/>
    <w:rsid w:val="00DD6C37"/>
    <w:rsid w:val="00DD78A4"/>
    <w:rsid w:val="00DE178B"/>
    <w:rsid w:val="00DE1B96"/>
    <w:rsid w:val="00DE5B5B"/>
    <w:rsid w:val="00DE5CC0"/>
    <w:rsid w:val="00DE6765"/>
    <w:rsid w:val="00DE6E75"/>
    <w:rsid w:val="00DE7654"/>
    <w:rsid w:val="00DE7E3A"/>
    <w:rsid w:val="00DF1443"/>
    <w:rsid w:val="00DF1585"/>
    <w:rsid w:val="00DF1AA9"/>
    <w:rsid w:val="00DF58BB"/>
    <w:rsid w:val="00DF70BB"/>
    <w:rsid w:val="00DF75BF"/>
    <w:rsid w:val="00E006F3"/>
    <w:rsid w:val="00E00C94"/>
    <w:rsid w:val="00E00D03"/>
    <w:rsid w:val="00E037B3"/>
    <w:rsid w:val="00E042FA"/>
    <w:rsid w:val="00E04577"/>
    <w:rsid w:val="00E046ED"/>
    <w:rsid w:val="00E049F5"/>
    <w:rsid w:val="00E0546C"/>
    <w:rsid w:val="00E05A55"/>
    <w:rsid w:val="00E068DB"/>
    <w:rsid w:val="00E0696B"/>
    <w:rsid w:val="00E06B9D"/>
    <w:rsid w:val="00E06FCE"/>
    <w:rsid w:val="00E075E2"/>
    <w:rsid w:val="00E07E03"/>
    <w:rsid w:val="00E11E28"/>
    <w:rsid w:val="00E12065"/>
    <w:rsid w:val="00E1528F"/>
    <w:rsid w:val="00E16925"/>
    <w:rsid w:val="00E16FF5"/>
    <w:rsid w:val="00E208BC"/>
    <w:rsid w:val="00E21821"/>
    <w:rsid w:val="00E21991"/>
    <w:rsid w:val="00E22389"/>
    <w:rsid w:val="00E22AB6"/>
    <w:rsid w:val="00E22FB8"/>
    <w:rsid w:val="00E230D0"/>
    <w:rsid w:val="00E231EB"/>
    <w:rsid w:val="00E238D3"/>
    <w:rsid w:val="00E26271"/>
    <w:rsid w:val="00E3039C"/>
    <w:rsid w:val="00E306CE"/>
    <w:rsid w:val="00E32650"/>
    <w:rsid w:val="00E32EB5"/>
    <w:rsid w:val="00E34D20"/>
    <w:rsid w:val="00E35051"/>
    <w:rsid w:val="00E35097"/>
    <w:rsid w:val="00E3619D"/>
    <w:rsid w:val="00E37BDE"/>
    <w:rsid w:val="00E40C69"/>
    <w:rsid w:val="00E43A4A"/>
    <w:rsid w:val="00E444E7"/>
    <w:rsid w:val="00E45F4B"/>
    <w:rsid w:val="00E4690B"/>
    <w:rsid w:val="00E50C66"/>
    <w:rsid w:val="00E51485"/>
    <w:rsid w:val="00E54968"/>
    <w:rsid w:val="00E55944"/>
    <w:rsid w:val="00E55ABC"/>
    <w:rsid w:val="00E55B66"/>
    <w:rsid w:val="00E55BDB"/>
    <w:rsid w:val="00E56162"/>
    <w:rsid w:val="00E56639"/>
    <w:rsid w:val="00E5700A"/>
    <w:rsid w:val="00E57033"/>
    <w:rsid w:val="00E574D4"/>
    <w:rsid w:val="00E57B74"/>
    <w:rsid w:val="00E612E4"/>
    <w:rsid w:val="00E6183E"/>
    <w:rsid w:val="00E61A44"/>
    <w:rsid w:val="00E638F7"/>
    <w:rsid w:val="00E64C8F"/>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95904"/>
    <w:rsid w:val="00E95CB3"/>
    <w:rsid w:val="00E9616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1FFA"/>
    <w:rsid w:val="00ED23DF"/>
    <w:rsid w:val="00ED3565"/>
    <w:rsid w:val="00ED3F46"/>
    <w:rsid w:val="00ED42D8"/>
    <w:rsid w:val="00ED52EF"/>
    <w:rsid w:val="00ED5501"/>
    <w:rsid w:val="00ED5A57"/>
    <w:rsid w:val="00ED6F5B"/>
    <w:rsid w:val="00ED7FBD"/>
    <w:rsid w:val="00EE013D"/>
    <w:rsid w:val="00EE084A"/>
    <w:rsid w:val="00EE15C1"/>
    <w:rsid w:val="00EE1EEA"/>
    <w:rsid w:val="00EE2A8D"/>
    <w:rsid w:val="00EE2BDD"/>
    <w:rsid w:val="00EE3BFC"/>
    <w:rsid w:val="00EE3E05"/>
    <w:rsid w:val="00EE52FC"/>
    <w:rsid w:val="00EE54CF"/>
    <w:rsid w:val="00EE56F6"/>
    <w:rsid w:val="00EE5B78"/>
    <w:rsid w:val="00EE66A7"/>
    <w:rsid w:val="00EE6FD1"/>
    <w:rsid w:val="00EE78ED"/>
    <w:rsid w:val="00EE793A"/>
    <w:rsid w:val="00EE7947"/>
    <w:rsid w:val="00EE7D27"/>
    <w:rsid w:val="00EF31EA"/>
    <w:rsid w:val="00EF575B"/>
    <w:rsid w:val="00EF5DA7"/>
    <w:rsid w:val="00EF69DC"/>
    <w:rsid w:val="00F001FA"/>
    <w:rsid w:val="00F01E97"/>
    <w:rsid w:val="00F02B54"/>
    <w:rsid w:val="00F02CB6"/>
    <w:rsid w:val="00F031EF"/>
    <w:rsid w:val="00F03452"/>
    <w:rsid w:val="00F035EB"/>
    <w:rsid w:val="00F04044"/>
    <w:rsid w:val="00F05A1E"/>
    <w:rsid w:val="00F05D0B"/>
    <w:rsid w:val="00F05F19"/>
    <w:rsid w:val="00F072D8"/>
    <w:rsid w:val="00F1049B"/>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105"/>
    <w:rsid w:val="00F3423B"/>
    <w:rsid w:val="00F34324"/>
    <w:rsid w:val="00F35B54"/>
    <w:rsid w:val="00F369D3"/>
    <w:rsid w:val="00F372FC"/>
    <w:rsid w:val="00F4069C"/>
    <w:rsid w:val="00F41016"/>
    <w:rsid w:val="00F415B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512"/>
    <w:rsid w:val="00F749BF"/>
    <w:rsid w:val="00F750E0"/>
    <w:rsid w:val="00F75573"/>
    <w:rsid w:val="00F75696"/>
    <w:rsid w:val="00F75899"/>
    <w:rsid w:val="00F75A0F"/>
    <w:rsid w:val="00F75A4F"/>
    <w:rsid w:val="00F76B9A"/>
    <w:rsid w:val="00F778EA"/>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0D40"/>
    <w:rsid w:val="00FA149C"/>
    <w:rsid w:val="00FA18EF"/>
    <w:rsid w:val="00FA1E72"/>
    <w:rsid w:val="00FA2514"/>
    <w:rsid w:val="00FA2E4F"/>
    <w:rsid w:val="00FA30FB"/>
    <w:rsid w:val="00FA3174"/>
    <w:rsid w:val="00FA3792"/>
    <w:rsid w:val="00FA430C"/>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B7D7F"/>
    <w:rsid w:val="00FC051F"/>
    <w:rsid w:val="00FC06B8"/>
    <w:rsid w:val="00FC0B6E"/>
    <w:rsid w:val="00FC0CCE"/>
    <w:rsid w:val="00FC14E7"/>
    <w:rsid w:val="00FC175B"/>
    <w:rsid w:val="00FC17E4"/>
    <w:rsid w:val="00FC197A"/>
    <w:rsid w:val="00FC1B45"/>
    <w:rsid w:val="00FC3C19"/>
    <w:rsid w:val="00FC46BC"/>
    <w:rsid w:val="00FC4D07"/>
    <w:rsid w:val="00FC5116"/>
    <w:rsid w:val="00FC531D"/>
    <w:rsid w:val="00FC5C05"/>
    <w:rsid w:val="00FC69F5"/>
    <w:rsid w:val="00FD063A"/>
    <w:rsid w:val="00FD1F20"/>
    <w:rsid w:val="00FD2F51"/>
    <w:rsid w:val="00FD45BD"/>
    <w:rsid w:val="00FD4DF8"/>
    <w:rsid w:val="00FD5595"/>
    <w:rsid w:val="00FD63E5"/>
    <w:rsid w:val="00FD7460"/>
    <w:rsid w:val="00FD769A"/>
    <w:rsid w:val="00FE0BA1"/>
    <w:rsid w:val="00FE20A4"/>
    <w:rsid w:val="00FE30D7"/>
    <w:rsid w:val="00FE3C4C"/>
    <w:rsid w:val="00FE6C93"/>
    <w:rsid w:val="00FE709C"/>
    <w:rsid w:val="00FE76DD"/>
    <w:rsid w:val="00FE7ADC"/>
    <w:rsid w:val="00FE7B5F"/>
    <w:rsid w:val="00FF0C15"/>
    <w:rsid w:val="00FF1114"/>
    <w:rsid w:val="00FF1822"/>
    <w:rsid w:val="00FF2020"/>
    <w:rsid w:val="00FF380C"/>
    <w:rsid w:val="00FF4498"/>
    <w:rsid w:val="00FF4FA4"/>
    <w:rsid w:val="00FF60B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Id w:val="0"/>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ind w:left="1985" w:hanging="1985"/>
      <w:outlineLvl w:val="5"/>
    </w:pPr>
  </w:style>
  <w:style w:type="paragraph" w:styleId="Heading7">
    <w:name w:val="heading 7"/>
    <w:basedOn w:val="H6"/>
    <w:next w:val="Normal"/>
    <w:qFormat/>
    <w:rsid w:val="00252EB7"/>
    <w:pPr>
      <w:numPr>
        <w:ilvl w:val="6"/>
      </w:numPr>
      <w:ind w:left="1985" w:hanging="1985"/>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514862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6697640">
      <w:bodyDiv w:val="1"/>
      <w:marLeft w:val="0"/>
      <w:marRight w:val="0"/>
      <w:marTop w:val="0"/>
      <w:marBottom w:val="0"/>
      <w:divBdr>
        <w:top w:val="none" w:sz="0" w:space="0" w:color="auto"/>
        <w:left w:val="none" w:sz="0" w:space="0" w:color="auto"/>
        <w:bottom w:val="none" w:sz="0" w:space="0" w:color="auto"/>
        <w:right w:val="none" w:sz="0" w:space="0" w:color="auto"/>
      </w:divBdr>
    </w:div>
    <w:div w:id="1483543927">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3B7605F-48B8-416D-B67E-58C6E531B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7810</TotalTime>
  <Pages>5</Pages>
  <Words>2252</Words>
  <Characters>12838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15060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241</cp:revision>
  <cp:lastPrinted>2017-11-03T15:53:00Z</cp:lastPrinted>
  <dcterms:created xsi:type="dcterms:W3CDTF">2019-06-21T08:46:00Z</dcterms:created>
  <dcterms:modified xsi:type="dcterms:W3CDTF">2021-01-15T18:51:00Z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